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A80169D"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r w:rsidR="00E438CF">
        <w:t>4</w:t>
      </w:r>
      <w:r w:rsidR="00E438CF" w:rsidRPr="004D3578">
        <w:t xml:space="preserve"> </w:t>
      </w:r>
      <w:r w:rsidRPr="004D3578">
        <w:rPr>
          <w:sz w:val="32"/>
        </w:rPr>
        <w:t>(</w:t>
      </w:r>
      <w:r w:rsidR="00185CA6">
        <w:rPr>
          <w:sz w:val="32"/>
        </w:rPr>
        <w:t>2018</w:t>
      </w:r>
      <w:r w:rsidRPr="004D3578">
        <w:rPr>
          <w:sz w:val="32"/>
        </w:rPr>
        <w:t>-</w:t>
      </w:r>
      <w:r w:rsidR="00185CA6">
        <w:rPr>
          <w:sz w:val="32"/>
        </w:rPr>
        <w:t>0</w:t>
      </w:r>
      <w:r w:rsidR="00E438CF">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4E052D1D" w14:textId="77777777" w:rsidR="00080512" w:rsidRPr="004D3578" w:rsidRDefault="00710AE4">
      <w:pPr>
        <w:pStyle w:val="ZT"/>
        <w:framePr w:wrap="notBeside"/>
      </w:pPr>
      <w:r>
        <w:t xml:space="preserve">Lawful Interception (LI) Architecture and Functions </w:t>
      </w:r>
    </w:p>
    <w:p w14:paraId="37A08169"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239164C0" w14:textId="77777777"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14:paraId="1BD2D7CB" w14:textId="77777777" w:rsidR="00917CCB" w:rsidRPr="00235394" w:rsidRDefault="00917CCB" w:rsidP="00DC666B">
      <w:pPr>
        <w:pStyle w:val="ZU"/>
        <w:framePr w:h="2641" w:hRule="exact" w:wrap="notBeside"/>
        <w:tabs>
          <w:tab w:val="right" w:pos="10206"/>
        </w:tabs>
        <w:jc w:val="left"/>
      </w:pPr>
      <w:r>
        <w:rPr>
          <w:i/>
        </w:rPr>
        <w:t xml:space="preserve">  </w:t>
      </w:r>
      <w:r w:rsidR="009D16F8">
        <w:rPr>
          <w:i/>
          <w:lang w:val="de-DE" w:eastAsia="de-DE"/>
        </w:rPr>
        <w:drawing>
          <wp:inline distT="0" distB="0" distL="0" distR="0" wp14:anchorId="1551CD78" wp14:editId="7E4420DF">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rPr>
          <w:lang w:val="de-DE" w:eastAsia="de-DE"/>
        </w:rPr>
        <w:drawing>
          <wp:inline distT="0" distB="0" distL="0" distR="0" wp14:anchorId="16AE18A1" wp14:editId="2FF397A7">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AD4983" w14:textId="77777777" w:rsidR="00080512" w:rsidRPr="004D3578" w:rsidRDefault="00080512" w:rsidP="00DC666B">
      <w:pPr>
        <w:pStyle w:val="ZU"/>
        <w:framePr w:h="2641" w:hRule="exact" w:wrap="notBeside"/>
        <w:tabs>
          <w:tab w:val="right" w:pos="10206"/>
        </w:tabs>
        <w:jc w:val="left"/>
      </w:pPr>
    </w:p>
    <w:p w14:paraId="4CE9D3F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76BA53" w14:textId="77777777" w:rsidR="00080512" w:rsidRPr="004D3578" w:rsidRDefault="00080512">
      <w:pPr>
        <w:pStyle w:val="ZV"/>
        <w:framePr w:wrap="notBeside"/>
      </w:pPr>
    </w:p>
    <w:p w14:paraId="02D6E716" w14:textId="77777777" w:rsidR="00080512" w:rsidRPr="004D3578" w:rsidRDefault="00080512"/>
    <w:bookmarkEnd w:id="0"/>
    <w:p w14:paraId="096BDDCF" w14:textId="77777777"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6698D442" w14:textId="6DCC725D" w:rsidR="00A04A4B"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04A4B">
        <w:t>Foreword</w:t>
      </w:r>
      <w:r w:rsidR="00A04A4B">
        <w:tab/>
      </w:r>
      <w:r w:rsidR="00A04A4B">
        <w:fldChar w:fldCharType="begin"/>
      </w:r>
      <w:r w:rsidR="00A04A4B">
        <w:instrText xml:space="preserve"> PAGEREF _Toc524170209 \h </w:instrText>
      </w:r>
      <w:r w:rsidR="00A04A4B">
        <w:fldChar w:fldCharType="separate"/>
      </w:r>
      <w:r w:rsidR="00A04A4B">
        <w:t>5</w:t>
      </w:r>
      <w:r w:rsidR="00A04A4B">
        <w:fldChar w:fldCharType="end"/>
      </w:r>
    </w:p>
    <w:p w14:paraId="1013CE8F" w14:textId="22BD004C" w:rsidR="00A04A4B" w:rsidRDefault="00A04A4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_Toc524170210 \h </w:instrText>
      </w:r>
      <w:r>
        <w:fldChar w:fldCharType="separate"/>
      </w:r>
      <w:r>
        <w:t>5</w:t>
      </w:r>
      <w:r>
        <w:fldChar w:fldCharType="end"/>
      </w:r>
    </w:p>
    <w:p w14:paraId="62E7EA9C" w14:textId="02B684AA" w:rsidR="00A04A4B" w:rsidRDefault="00A04A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_Toc524170211 \h </w:instrText>
      </w:r>
      <w:r>
        <w:fldChar w:fldCharType="separate"/>
      </w:r>
      <w:r>
        <w:t>6</w:t>
      </w:r>
      <w:r>
        <w:fldChar w:fldCharType="end"/>
      </w:r>
    </w:p>
    <w:p w14:paraId="76205862" w14:textId="6BA29271" w:rsidR="00A04A4B" w:rsidRDefault="00A04A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_Toc524170212 \h </w:instrText>
      </w:r>
      <w:r>
        <w:fldChar w:fldCharType="separate"/>
      </w:r>
      <w:r>
        <w:t>6</w:t>
      </w:r>
      <w:r>
        <w:fldChar w:fldCharType="end"/>
      </w:r>
    </w:p>
    <w:p w14:paraId="51EB8F27" w14:textId="2102E784" w:rsidR="00A04A4B" w:rsidRDefault="00A04A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_Toc524170213 \h </w:instrText>
      </w:r>
      <w:r>
        <w:fldChar w:fldCharType="separate"/>
      </w:r>
      <w:r>
        <w:t>6</w:t>
      </w:r>
      <w:r>
        <w:fldChar w:fldCharType="end"/>
      </w:r>
    </w:p>
    <w:p w14:paraId="54DFA634" w14:textId="3620317A" w:rsidR="00A04A4B" w:rsidRDefault="00A04A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_Toc524170214 \h </w:instrText>
      </w:r>
      <w:r>
        <w:fldChar w:fldCharType="separate"/>
      </w:r>
      <w:r>
        <w:t>6</w:t>
      </w:r>
      <w:r>
        <w:fldChar w:fldCharType="end"/>
      </w:r>
    </w:p>
    <w:p w14:paraId="22F80D55" w14:textId="4867671A" w:rsidR="00A04A4B" w:rsidRDefault="00A04A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_Toc524170215 \h </w:instrText>
      </w:r>
      <w:r>
        <w:fldChar w:fldCharType="separate"/>
      </w:r>
      <w:r>
        <w:t>7</w:t>
      </w:r>
      <w:r>
        <w:fldChar w:fldCharType="end"/>
      </w:r>
    </w:p>
    <w:p w14:paraId="212433B2" w14:textId="000CE661" w:rsidR="00A04A4B" w:rsidRDefault="00A04A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_Toc524170216 \h </w:instrText>
      </w:r>
      <w:r>
        <w:fldChar w:fldCharType="separate"/>
      </w:r>
      <w:r>
        <w:t>7</w:t>
      </w:r>
      <w:r>
        <w:fldChar w:fldCharType="end"/>
      </w:r>
    </w:p>
    <w:p w14:paraId="04E007E3" w14:textId="0A7639FF" w:rsidR="00A04A4B" w:rsidRDefault="00A04A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Requirements Realisation</w:t>
      </w:r>
      <w:r>
        <w:tab/>
      </w:r>
      <w:r>
        <w:fldChar w:fldCharType="begin"/>
      </w:r>
      <w:r>
        <w:instrText xml:space="preserve"> PAGEREF _Toc524170217 \h </w:instrText>
      </w:r>
      <w:r>
        <w:fldChar w:fldCharType="separate"/>
      </w:r>
      <w:r>
        <w:t>8</w:t>
      </w:r>
      <w:r>
        <w:fldChar w:fldCharType="end"/>
      </w:r>
    </w:p>
    <w:p w14:paraId="219B493D" w14:textId="006C4EDC" w:rsidR="00A04A4B" w:rsidRDefault="00A04A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Architecture</w:t>
      </w:r>
      <w:r>
        <w:tab/>
      </w:r>
      <w:r>
        <w:fldChar w:fldCharType="begin"/>
      </w:r>
      <w:r>
        <w:instrText xml:space="preserve"> PAGEREF _Toc524170218 \h </w:instrText>
      </w:r>
      <w:r>
        <w:fldChar w:fldCharType="separate"/>
      </w:r>
      <w:r>
        <w:t>8</w:t>
      </w:r>
      <w:r>
        <w:fldChar w:fldCharType="end"/>
      </w:r>
    </w:p>
    <w:p w14:paraId="5D555E5C" w14:textId="3866E958" w:rsidR="00A04A4B" w:rsidRDefault="00A04A4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_Toc524170219 \h </w:instrText>
      </w:r>
      <w:r>
        <w:fldChar w:fldCharType="separate"/>
      </w:r>
      <w:r>
        <w:t>8</w:t>
      </w:r>
      <w:r>
        <w:fldChar w:fldCharType="end"/>
      </w:r>
    </w:p>
    <w:p w14:paraId="2F11C7EA" w14:textId="2ADB9AA8" w:rsidR="00A04A4B" w:rsidRDefault="00A04A4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 Level Generic LI Architecture</w:t>
      </w:r>
      <w:r>
        <w:tab/>
      </w:r>
      <w:r>
        <w:fldChar w:fldCharType="begin"/>
      </w:r>
      <w:r>
        <w:instrText xml:space="preserve"> PAGEREF _Toc524170220 \h </w:instrText>
      </w:r>
      <w:r>
        <w:fldChar w:fldCharType="separate"/>
      </w:r>
      <w:r>
        <w:t>8</w:t>
      </w:r>
      <w:r>
        <w:fldChar w:fldCharType="end"/>
      </w:r>
    </w:p>
    <w:p w14:paraId="582F2357" w14:textId="0BE2B53F" w:rsidR="00A04A4B" w:rsidRDefault="00A04A4B">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_Toc524170221 \h </w:instrText>
      </w:r>
      <w:r>
        <w:fldChar w:fldCharType="separate"/>
      </w:r>
      <w:r>
        <w:t>10</w:t>
      </w:r>
      <w:r>
        <w:fldChar w:fldCharType="end"/>
      </w:r>
    </w:p>
    <w:p w14:paraId="236B9773" w14:textId="40338E40" w:rsidR="00A04A4B" w:rsidRDefault="00A04A4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Law Enforcement Agency (LEA)</w:t>
      </w:r>
      <w:r>
        <w:tab/>
      </w:r>
      <w:r>
        <w:fldChar w:fldCharType="begin"/>
      </w:r>
      <w:r>
        <w:instrText xml:space="preserve"> PAGEREF _Toc524170222 \h </w:instrText>
      </w:r>
      <w:r>
        <w:fldChar w:fldCharType="separate"/>
      </w:r>
      <w:r>
        <w:t>10</w:t>
      </w:r>
      <w:r>
        <w:fldChar w:fldCharType="end"/>
      </w:r>
    </w:p>
    <w:p w14:paraId="719DDE42" w14:textId="77D60FAC" w:rsidR="00A04A4B" w:rsidRDefault="00A04A4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Point of Interception (POI)</w:t>
      </w:r>
      <w:r>
        <w:tab/>
      </w:r>
      <w:r>
        <w:fldChar w:fldCharType="begin"/>
      </w:r>
      <w:r>
        <w:instrText xml:space="preserve"> PAGEREF _Toc524170223 \h </w:instrText>
      </w:r>
      <w:r>
        <w:fldChar w:fldCharType="separate"/>
      </w:r>
      <w:r>
        <w:t>10</w:t>
      </w:r>
      <w:r>
        <w:fldChar w:fldCharType="end"/>
      </w:r>
    </w:p>
    <w:p w14:paraId="50646EC1" w14:textId="3C240CC2" w:rsidR="00A04A4B" w:rsidRDefault="00A04A4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_Toc524170224 \h </w:instrText>
      </w:r>
      <w:r>
        <w:fldChar w:fldCharType="separate"/>
      </w:r>
      <w:r>
        <w:t>10</w:t>
      </w:r>
      <w:r>
        <w:fldChar w:fldCharType="end"/>
      </w:r>
    </w:p>
    <w:p w14:paraId="37F9C7CB" w14:textId="4493EBF1" w:rsidR="00A04A4B" w:rsidRDefault="00A04A4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Separated Handling of Control Plane and User Plane</w:t>
      </w:r>
      <w:r>
        <w:tab/>
      </w:r>
      <w:r>
        <w:fldChar w:fldCharType="begin"/>
      </w:r>
      <w:r>
        <w:instrText xml:space="preserve"> PAGEREF _Toc524170225 \h </w:instrText>
      </w:r>
      <w:r>
        <w:fldChar w:fldCharType="separate"/>
      </w:r>
      <w:r>
        <w:t>10</w:t>
      </w:r>
      <w:r>
        <w:fldChar w:fldCharType="end"/>
      </w:r>
    </w:p>
    <w:p w14:paraId="04727CE2" w14:textId="45E876B9" w:rsidR="00A04A4B" w:rsidRDefault="00A04A4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Mediation and Delivery Function (MDF)</w:t>
      </w:r>
      <w:r>
        <w:tab/>
      </w:r>
      <w:r>
        <w:fldChar w:fldCharType="begin"/>
      </w:r>
      <w:r>
        <w:instrText xml:space="preserve"> PAGEREF _Toc524170226 \h </w:instrText>
      </w:r>
      <w:r>
        <w:fldChar w:fldCharType="separate"/>
      </w:r>
      <w:r>
        <w:t>11</w:t>
      </w:r>
      <w:r>
        <w:fldChar w:fldCharType="end"/>
      </w:r>
    </w:p>
    <w:p w14:paraId="372D9E2D" w14:textId="46C30BD9" w:rsidR="00A04A4B" w:rsidRDefault="00A04A4B">
      <w:pPr>
        <w:pStyle w:val="TOC3"/>
        <w:rPr>
          <w:rFonts w:asciiTheme="minorHAnsi" w:eastAsiaTheme="minorEastAsia" w:hAnsiTheme="minorHAnsi" w:cstheme="minorBidi"/>
          <w:sz w:val="22"/>
          <w:szCs w:val="22"/>
          <w:lang w:eastAsia="en-GB"/>
        </w:rPr>
      </w:pPr>
      <w:r>
        <w:t xml:space="preserve">5.3.4 </w:t>
      </w:r>
      <w:r>
        <w:rPr>
          <w:rFonts w:asciiTheme="minorHAnsi" w:eastAsiaTheme="minorEastAsia" w:hAnsiTheme="minorHAnsi" w:cstheme="minorBidi"/>
          <w:sz w:val="22"/>
          <w:szCs w:val="22"/>
          <w:lang w:eastAsia="en-GB"/>
        </w:rPr>
        <w:tab/>
      </w:r>
      <w:r>
        <w:t>Administrative Function (ADMF)</w:t>
      </w:r>
      <w:r>
        <w:tab/>
      </w:r>
      <w:r>
        <w:fldChar w:fldCharType="begin"/>
      </w:r>
      <w:r>
        <w:instrText xml:space="preserve"> PAGEREF _Toc524170227 \h </w:instrText>
      </w:r>
      <w:r>
        <w:fldChar w:fldCharType="separate"/>
      </w:r>
      <w:r>
        <w:t>11</w:t>
      </w:r>
      <w:r>
        <w:fldChar w:fldCharType="end"/>
      </w:r>
    </w:p>
    <w:p w14:paraId="6C1A0767" w14:textId="476DADDA" w:rsidR="00A04A4B" w:rsidRDefault="00A04A4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System Information Retrieval Function (SIRF)</w:t>
      </w:r>
      <w:r>
        <w:tab/>
      </w:r>
      <w:r>
        <w:fldChar w:fldCharType="begin"/>
      </w:r>
      <w:r>
        <w:instrText xml:space="preserve"> PAGEREF _Toc524170228 \h </w:instrText>
      </w:r>
      <w:r>
        <w:fldChar w:fldCharType="separate"/>
      </w:r>
      <w:r>
        <w:t>12</w:t>
      </w:r>
      <w:r>
        <w:fldChar w:fldCharType="end"/>
      </w:r>
    </w:p>
    <w:p w14:paraId="3D9AD934" w14:textId="481A8941" w:rsidR="00A04A4B" w:rsidRDefault="00A04A4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LEMF – Law Enforcement Monitoring Facility</w:t>
      </w:r>
      <w:r>
        <w:tab/>
      </w:r>
      <w:r>
        <w:fldChar w:fldCharType="begin"/>
      </w:r>
      <w:r>
        <w:instrText xml:space="preserve"> PAGEREF _Toc524170229 \h </w:instrText>
      </w:r>
      <w:r>
        <w:fldChar w:fldCharType="separate"/>
      </w:r>
      <w:r>
        <w:t>12</w:t>
      </w:r>
      <w:r>
        <w:fldChar w:fldCharType="end"/>
      </w:r>
    </w:p>
    <w:p w14:paraId="788B712F" w14:textId="555C3678" w:rsidR="00A04A4B" w:rsidRDefault="00A04A4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LI Interfaces</w:t>
      </w:r>
      <w:r>
        <w:tab/>
      </w:r>
      <w:r>
        <w:fldChar w:fldCharType="begin"/>
      </w:r>
      <w:r>
        <w:instrText xml:space="preserve"> PAGEREF _Toc524170230 \h </w:instrText>
      </w:r>
      <w:r>
        <w:fldChar w:fldCharType="separate"/>
      </w:r>
      <w:r>
        <w:t>12</w:t>
      </w:r>
      <w:r>
        <w:fldChar w:fldCharType="end"/>
      </w:r>
    </w:p>
    <w:p w14:paraId="18821B5A" w14:textId="66302D92" w:rsidR="00A04A4B" w:rsidRDefault="00A04A4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_Toc524170231 \h </w:instrText>
      </w:r>
      <w:r>
        <w:fldChar w:fldCharType="separate"/>
      </w:r>
      <w:r>
        <w:t>12</w:t>
      </w:r>
      <w:r>
        <w:fldChar w:fldCharType="end"/>
      </w:r>
    </w:p>
    <w:p w14:paraId="52600829" w14:textId="400B740A" w:rsidR="00A04A4B" w:rsidRDefault="00A04A4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Interface LI_SI</w:t>
      </w:r>
      <w:r>
        <w:tab/>
      </w:r>
      <w:r>
        <w:fldChar w:fldCharType="begin"/>
      </w:r>
      <w:r>
        <w:instrText xml:space="preserve"> PAGEREF _Toc524170232 \h </w:instrText>
      </w:r>
      <w:r>
        <w:fldChar w:fldCharType="separate"/>
      </w:r>
      <w:r>
        <w:t>13</w:t>
      </w:r>
      <w:r>
        <w:fldChar w:fldCharType="end"/>
      </w:r>
    </w:p>
    <w:p w14:paraId="4925FD23" w14:textId="66045081" w:rsidR="00A04A4B" w:rsidRDefault="00A04A4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Interface LI_HI1</w:t>
      </w:r>
      <w:r>
        <w:tab/>
      </w:r>
      <w:r>
        <w:fldChar w:fldCharType="begin"/>
      </w:r>
      <w:r>
        <w:instrText xml:space="preserve"> PAGEREF _Toc524170233 \h </w:instrText>
      </w:r>
      <w:r>
        <w:fldChar w:fldCharType="separate"/>
      </w:r>
      <w:r>
        <w:t>13</w:t>
      </w:r>
      <w:r>
        <w:fldChar w:fldCharType="end"/>
      </w:r>
    </w:p>
    <w:p w14:paraId="516D054D" w14:textId="65B8436D" w:rsidR="00A04A4B" w:rsidRDefault="00A04A4B">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Interface LI_X1</w:t>
      </w:r>
      <w:r>
        <w:tab/>
      </w:r>
      <w:r>
        <w:fldChar w:fldCharType="begin"/>
      </w:r>
      <w:r>
        <w:instrText xml:space="preserve"> PAGEREF _Toc524170234 \h </w:instrText>
      </w:r>
      <w:r>
        <w:fldChar w:fldCharType="separate"/>
      </w:r>
      <w:r>
        <w:t>13</w:t>
      </w:r>
      <w:r>
        <w:fldChar w:fldCharType="end"/>
      </w:r>
    </w:p>
    <w:p w14:paraId="5E712FCA" w14:textId="521CD9DE" w:rsidR="00A04A4B" w:rsidRDefault="00A04A4B">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_Toc524170235 \h </w:instrText>
      </w:r>
      <w:r>
        <w:fldChar w:fldCharType="separate"/>
      </w:r>
      <w:r>
        <w:t>13</w:t>
      </w:r>
      <w:r>
        <w:fldChar w:fldCharType="end"/>
      </w:r>
    </w:p>
    <w:p w14:paraId="374349E6" w14:textId="11D1A138" w:rsidR="00A04A4B" w:rsidRDefault="00A04A4B">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LIPF and POI</w:t>
      </w:r>
      <w:r>
        <w:tab/>
      </w:r>
      <w:r>
        <w:fldChar w:fldCharType="begin"/>
      </w:r>
      <w:r>
        <w:instrText xml:space="preserve"> PAGEREF _Toc524170236 \h </w:instrText>
      </w:r>
      <w:r>
        <w:fldChar w:fldCharType="separate"/>
      </w:r>
      <w:r>
        <w:t>13</w:t>
      </w:r>
      <w:r>
        <w:fldChar w:fldCharType="end"/>
      </w:r>
    </w:p>
    <w:p w14:paraId="2B76DD83" w14:textId="4F4151F2" w:rsidR="00A04A4B" w:rsidRDefault="00A04A4B">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LIPF and MDF2/MDF3</w:t>
      </w:r>
      <w:r>
        <w:tab/>
      </w:r>
      <w:r>
        <w:fldChar w:fldCharType="begin"/>
      </w:r>
      <w:r>
        <w:instrText xml:space="preserve"> PAGEREF _Toc524170237 \h </w:instrText>
      </w:r>
      <w:r>
        <w:fldChar w:fldCharType="separate"/>
      </w:r>
      <w:r>
        <w:t>13</w:t>
      </w:r>
      <w:r>
        <w:fldChar w:fldCharType="end"/>
      </w:r>
    </w:p>
    <w:p w14:paraId="0A1CC615" w14:textId="4EF4E67F" w:rsidR="00A04A4B" w:rsidRDefault="00A04A4B">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Interface LI_X2</w:t>
      </w:r>
      <w:r>
        <w:tab/>
      </w:r>
      <w:r>
        <w:fldChar w:fldCharType="begin"/>
      </w:r>
      <w:r>
        <w:instrText xml:space="preserve"> PAGEREF _Toc524170238 \h </w:instrText>
      </w:r>
      <w:r>
        <w:fldChar w:fldCharType="separate"/>
      </w:r>
      <w:r>
        <w:t>14</w:t>
      </w:r>
      <w:r>
        <w:fldChar w:fldCharType="end"/>
      </w:r>
    </w:p>
    <w:p w14:paraId="0CE7BECB" w14:textId="32ED1498" w:rsidR="00A04A4B" w:rsidRDefault="00A04A4B">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Interface LI_X3</w:t>
      </w:r>
      <w:r>
        <w:tab/>
      </w:r>
      <w:r>
        <w:fldChar w:fldCharType="begin"/>
      </w:r>
      <w:r>
        <w:instrText xml:space="preserve"> PAGEREF _Toc524170239 \h </w:instrText>
      </w:r>
      <w:r>
        <w:fldChar w:fldCharType="separate"/>
      </w:r>
      <w:r>
        <w:t>14</w:t>
      </w:r>
      <w:r>
        <w:fldChar w:fldCharType="end"/>
      </w:r>
    </w:p>
    <w:p w14:paraId="318F16D6" w14:textId="440AFFB4" w:rsidR="00A04A4B" w:rsidRDefault="00A04A4B">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Interface LI_CPS</w:t>
      </w:r>
      <w:r>
        <w:tab/>
      </w:r>
      <w:r>
        <w:fldChar w:fldCharType="begin"/>
      </w:r>
      <w:r>
        <w:instrText xml:space="preserve"> PAGEREF _Toc524170240 \h </w:instrText>
      </w:r>
      <w:r>
        <w:fldChar w:fldCharType="separate"/>
      </w:r>
      <w:r>
        <w:t>14</w:t>
      </w:r>
      <w:r>
        <w:fldChar w:fldCharType="end"/>
      </w:r>
    </w:p>
    <w:p w14:paraId="596BE635" w14:textId="1AC5CE8A" w:rsidR="00A04A4B" w:rsidRDefault="00A04A4B">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Interface LI_HI2</w:t>
      </w:r>
      <w:r>
        <w:tab/>
      </w:r>
      <w:r>
        <w:fldChar w:fldCharType="begin"/>
      </w:r>
      <w:r>
        <w:instrText xml:space="preserve"> PAGEREF _Toc524170241 \h </w:instrText>
      </w:r>
      <w:r>
        <w:fldChar w:fldCharType="separate"/>
      </w:r>
      <w:r>
        <w:t>14</w:t>
      </w:r>
      <w:r>
        <w:fldChar w:fldCharType="end"/>
      </w:r>
    </w:p>
    <w:p w14:paraId="1B6B709F" w14:textId="586EDC7A" w:rsidR="00A04A4B" w:rsidRDefault="00A04A4B">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Interface LI_HI3</w:t>
      </w:r>
      <w:r>
        <w:tab/>
      </w:r>
      <w:r>
        <w:fldChar w:fldCharType="begin"/>
      </w:r>
      <w:r>
        <w:instrText xml:space="preserve"> PAGEREF _Toc524170242 \h </w:instrText>
      </w:r>
      <w:r>
        <w:fldChar w:fldCharType="separate"/>
      </w:r>
      <w:r>
        <w:t>14</w:t>
      </w:r>
      <w:r>
        <w:fldChar w:fldCharType="end"/>
      </w:r>
    </w:p>
    <w:p w14:paraId="03CC56C9" w14:textId="6B87A591" w:rsidR="00A04A4B" w:rsidRDefault="00A04A4B">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Interface LI_ADMF</w:t>
      </w:r>
      <w:r>
        <w:tab/>
      </w:r>
      <w:r>
        <w:fldChar w:fldCharType="begin"/>
      </w:r>
      <w:r>
        <w:instrText xml:space="preserve"> PAGEREF _Toc524170243 \h </w:instrText>
      </w:r>
      <w:r>
        <w:fldChar w:fldCharType="separate"/>
      </w:r>
      <w:r>
        <w:t>14</w:t>
      </w:r>
      <w:r>
        <w:fldChar w:fldCharType="end"/>
      </w:r>
    </w:p>
    <w:p w14:paraId="512A1A63" w14:textId="20C9F011" w:rsidR="00A04A4B" w:rsidRDefault="00A04A4B">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Interface LI_MDF</w:t>
      </w:r>
      <w:r>
        <w:tab/>
      </w:r>
      <w:r>
        <w:fldChar w:fldCharType="begin"/>
      </w:r>
      <w:r>
        <w:instrText xml:space="preserve"> PAGEREF _Toc524170244 \h </w:instrText>
      </w:r>
      <w:r>
        <w:fldChar w:fldCharType="separate"/>
      </w:r>
      <w:r>
        <w:t>15</w:t>
      </w:r>
      <w:r>
        <w:fldChar w:fldCharType="end"/>
      </w:r>
    </w:p>
    <w:p w14:paraId="574318BD" w14:textId="2D0BFFC7" w:rsidR="00A04A4B" w:rsidRDefault="00A04A4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_Toc524170245 \h </w:instrText>
      </w:r>
      <w:r>
        <w:fldChar w:fldCharType="separate"/>
      </w:r>
      <w:r>
        <w:t>15</w:t>
      </w:r>
      <w:r>
        <w:fldChar w:fldCharType="end"/>
      </w:r>
    </w:p>
    <w:p w14:paraId="4418DD28" w14:textId="48277F4C" w:rsidR="00A04A4B" w:rsidRDefault="00A04A4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_Toc524170246 \h </w:instrText>
      </w:r>
      <w:r>
        <w:fldChar w:fldCharType="separate"/>
      </w:r>
      <w:r>
        <w:t>15</w:t>
      </w:r>
      <w:r>
        <w:fldChar w:fldCharType="end"/>
      </w:r>
    </w:p>
    <w:p w14:paraId="08E920D9" w14:textId="56A032CB" w:rsidR="00A04A4B" w:rsidRDefault="00A04A4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Network Layer based Points of Interception</w:t>
      </w:r>
      <w:r>
        <w:tab/>
      </w:r>
      <w:r>
        <w:fldChar w:fldCharType="begin"/>
      </w:r>
      <w:r>
        <w:instrText xml:space="preserve"> PAGEREF _Toc524170247 \h </w:instrText>
      </w:r>
      <w:r>
        <w:fldChar w:fldCharType="separate"/>
      </w:r>
      <w:r>
        <w:t>15</w:t>
      </w:r>
      <w:r>
        <w:fldChar w:fldCharType="end"/>
      </w:r>
    </w:p>
    <w:p w14:paraId="729DEC16" w14:textId="3EADE1BD" w:rsidR="00A04A4B" w:rsidRDefault="00A04A4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5G</w:t>
      </w:r>
      <w:r>
        <w:tab/>
      </w:r>
      <w:r>
        <w:fldChar w:fldCharType="begin"/>
      </w:r>
      <w:r>
        <w:instrText xml:space="preserve"> PAGEREF _Toc524170248 \h </w:instrText>
      </w:r>
      <w:r>
        <w:fldChar w:fldCharType="separate"/>
      </w:r>
      <w:r>
        <w:t>15</w:t>
      </w:r>
      <w:r>
        <w:fldChar w:fldCharType="end"/>
      </w:r>
    </w:p>
    <w:p w14:paraId="2F76FE3B" w14:textId="01439BF1" w:rsidR="00A04A4B" w:rsidRDefault="00A04A4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_Toc524170249 \h </w:instrText>
      </w:r>
      <w:r>
        <w:fldChar w:fldCharType="separate"/>
      </w:r>
      <w:r>
        <w:t>15</w:t>
      </w:r>
      <w:r>
        <w:fldChar w:fldCharType="end"/>
      </w:r>
    </w:p>
    <w:p w14:paraId="0303E931" w14:textId="249AE8ED" w:rsidR="00A04A4B" w:rsidRDefault="00A04A4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AMF</w:t>
      </w:r>
      <w:r>
        <w:tab/>
      </w:r>
      <w:r>
        <w:fldChar w:fldCharType="begin"/>
      </w:r>
      <w:r>
        <w:instrText xml:space="preserve"> PAGEREF _Toc524170250 \h </w:instrText>
      </w:r>
      <w:r>
        <w:fldChar w:fldCharType="separate"/>
      </w:r>
      <w:r>
        <w:t>17</w:t>
      </w:r>
      <w:r>
        <w:fldChar w:fldCharType="end"/>
      </w:r>
    </w:p>
    <w:p w14:paraId="4815A26A" w14:textId="0ADE8C24" w:rsidR="00A04A4B" w:rsidRDefault="00A04A4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_Toc524170251 \h </w:instrText>
      </w:r>
      <w:r>
        <w:fldChar w:fldCharType="separate"/>
      </w:r>
      <w:r>
        <w:t>17</w:t>
      </w:r>
      <w:r>
        <w:fldChar w:fldCharType="end"/>
      </w:r>
    </w:p>
    <w:p w14:paraId="01049D66" w14:textId="68E4AE77" w:rsidR="00A04A4B" w:rsidRDefault="00A04A4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_Toc524170252 \h </w:instrText>
      </w:r>
      <w:r>
        <w:fldChar w:fldCharType="separate"/>
      </w:r>
      <w:r>
        <w:t>17</w:t>
      </w:r>
      <w:r>
        <w:fldChar w:fldCharType="end"/>
      </w:r>
    </w:p>
    <w:p w14:paraId="2916F0DA" w14:textId="7A1E9F53" w:rsidR="00A04A4B" w:rsidRDefault="00A04A4B">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_Toc524170253 \h </w:instrText>
      </w:r>
      <w:r>
        <w:fldChar w:fldCharType="separate"/>
      </w:r>
      <w:r>
        <w:t>17</w:t>
      </w:r>
      <w:r>
        <w:fldChar w:fldCharType="end"/>
      </w:r>
    </w:p>
    <w:p w14:paraId="7022A7C5" w14:textId="04BE03D8" w:rsidR="00A04A4B" w:rsidRDefault="00A04A4B">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_Toc524170254 \h </w:instrText>
      </w:r>
      <w:r>
        <w:fldChar w:fldCharType="separate"/>
      </w:r>
      <w:r>
        <w:t>18</w:t>
      </w:r>
      <w:r>
        <w:fldChar w:fldCharType="end"/>
      </w:r>
    </w:p>
    <w:p w14:paraId="7C8B2E55" w14:textId="1CD40B6B" w:rsidR="00A04A4B" w:rsidRDefault="00A04A4B">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_Toc524170255 \h </w:instrText>
      </w:r>
      <w:r>
        <w:fldChar w:fldCharType="separate"/>
      </w:r>
      <w:r>
        <w:t>18</w:t>
      </w:r>
      <w:r>
        <w:fldChar w:fldCharType="end"/>
      </w:r>
    </w:p>
    <w:p w14:paraId="027D5B8F" w14:textId="4FB6A65D" w:rsidR="00A04A4B" w:rsidRDefault="00A04A4B">
      <w:pPr>
        <w:pStyle w:val="TOC4"/>
        <w:rPr>
          <w:rFonts w:asciiTheme="minorHAnsi" w:eastAsiaTheme="minorEastAsia" w:hAnsiTheme="minorHAnsi" w:cstheme="minorBidi"/>
          <w:sz w:val="22"/>
          <w:szCs w:val="22"/>
          <w:lang w:eastAsia="en-GB"/>
        </w:rPr>
      </w:pPr>
      <w:r>
        <w:t>6.3.2.6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_Toc524170256 \h </w:instrText>
      </w:r>
      <w:r>
        <w:fldChar w:fldCharType="separate"/>
      </w:r>
      <w:r>
        <w:t>18</w:t>
      </w:r>
      <w:r>
        <w:fldChar w:fldCharType="end"/>
      </w:r>
    </w:p>
    <w:p w14:paraId="1E2E26FD" w14:textId="5D5D9682" w:rsidR="00A04A4B" w:rsidRDefault="00A04A4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_Toc524170257 \h </w:instrText>
      </w:r>
      <w:r>
        <w:fldChar w:fldCharType="separate"/>
      </w:r>
      <w:r>
        <w:t>18</w:t>
      </w:r>
      <w:r>
        <w:fldChar w:fldCharType="end"/>
      </w:r>
    </w:p>
    <w:p w14:paraId="6B9A6791" w14:textId="3983F631" w:rsidR="00A04A4B" w:rsidRDefault="00A04A4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_Toc524170258 \h </w:instrText>
      </w:r>
      <w:r>
        <w:fldChar w:fldCharType="separate"/>
      </w:r>
      <w:r>
        <w:t>18</w:t>
      </w:r>
      <w:r>
        <w:fldChar w:fldCharType="end"/>
      </w:r>
    </w:p>
    <w:p w14:paraId="1D84043D" w14:textId="0180DF5C" w:rsidR="00A04A4B" w:rsidRDefault="00A04A4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_Toc524170259 \h </w:instrText>
      </w:r>
      <w:r>
        <w:fldChar w:fldCharType="separate"/>
      </w:r>
      <w:r>
        <w:t>19</w:t>
      </w:r>
      <w:r>
        <w:fldChar w:fldCharType="end"/>
      </w:r>
    </w:p>
    <w:p w14:paraId="6CA354A0" w14:textId="1197CE78" w:rsidR="00A04A4B" w:rsidRDefault="00A04A4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_Toc524170260 \h </w:instrText>
      </w:r>
      <w:r>
        <w:fldChar w:fldCharType="separate"/>
      </w:r>
      <w:r>
        <w:t>19</w:t>
      </w:r>
      <w:r>
        <w:fldChar w:fldCharType="end"/>
      </w:r>
    </w:p>
    <w:p w14:paraId="50F26E5E" w14:textId="442F7167" w:rsidR="00A04A4B" w:rsidRDefault="00A04A4B">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_Toc524170261 \h </w:instrText>
      </w:r>
      <w:r>
        <w:fldChar w:fldCharType="separate"/>
      </w:r>
      <w:r>
        <w:t>19</w:t>
      </w:r>
      <w:r>
        <w:fldChar w:fldCharType="end"/>
      </w:r>
    </w:p>
    <w:p w14:paraId="7F80E9E1" w14:textId="1583B899" w:rsidR="00A04A4B" w:rsidRDefault="00A04A4B">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_Toc524170262 \h </w:instrText>
      </w:r>
      <w:r>
        <w:fldChar w:fldCharType="separate"/>
      </w:r>
      <w:r>
        <w:t>20</w:t>
      </w:r>
      <w:r>
        <w:fldChar w:fldCharType="end"/>
      </w:r>
    </w:p>
    <w:p w14:paraId="0F9965DC" w14:textId="39F2B736" w:rsidR="00A04A4B" w:rsidRDefault="00A04A4B">
      <w:pPr>
        <w:pStyle w:val="TOC4"/>
        <w:rPr>
          <w:rFonts w:asciiTheme="minorHAnsi" w:eastAsiaTheme="minorEastAsia" w:hAnsiTheme="minorHAnsi" w:cstheme="minorBidi"/>
          <w:sz w:val="22"/>
          <w:szCs w:val="22"/>
          <w:lang w:eastAsia="en-GB"/>
        </w:rPr>
      </w:pPr>
      <w:r>
        <w:lastRenderedPageBreak/>
        <w:t>6.3.3.6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_Toc524170263 \h </w:instrText>
      </w:r>
      <w:r>
        <w:fldChar w:fldCharType="separate"/>
      </w:r>
      <w:r>
        <w:t>20</w:t>
      </w:r>
      <w:r>
        <w:fldChar w:fldCharType="end"/>
      </w:r>
    </w:p>
    <w:p w14:paraId="0AE56BFC" w14:textId="1119A4EF" w:rsidR="00A04A4B" w:rsidRDefault="00A04A4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_Toc524170264 \h </w:instrText>
      </w:r>
      <w:r>
        <w:fldChar w:fldCharType="separate"/>
      </w:r>
      <w:r>
        <w:t>20</w:t>
      </w:r>
      <w:r>
        <w:fldChar w:fldCharType="end"/>
      </w:r>
    </w:p>
    <w:p w14:paraId="1E6C6BD4" w14:textId="1153814E" w:rsidR="00A04A4B" w:rsidRDefault="00A04A4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LI at NRF</w:t>
      </w:r>
      <w:r>
        <w:tab/>
      </w:r>
      <w:r>
        <w:fldChar w:fldCharType="begin"/>
      </w:r>
      <w:r>
        <w:instrText xml:space="preserve"> PAGEREF _Toc524170265 \h </w:instrText>
      </w:r>
      <w:r>
        <w:fldChar w:fldCharType="separate"/>
      </w:r>
      <w:r>
        <w:t>20</w:t>
      </w:r>
      <w:r>
        <w:fldChar w:fldCharType="end"/>
      </w:r>
    </w:p>
    <w:p w14:paraId="40717038" w14:textId="5AE605FC" w:rsidR="00A04A4B" w:rsidRDefault="00A04A4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4G</w:t>
      </w:r>
      <w:r>
        <w:tab/>
      </w:r>
      <w:r>
        <w:fldChar w:fldCharType="begin"/>
      </w:r>
      <w:r>
        <w:instrText xml:space="preserve"> PAGEREF _Toc524170266 \h </w:instrText>
      </w:r>
      <w:r>
        <w:fldChar w:fldCharType="separate"/>
      </w:r>
      <w:r>
        <w:t>21</w:t>
      </w:r>
      <w:r>
        <w:fldChar w:fldCharType="end"/>
      </w:r>
    </w:p>
    <w:p w14:paraId="5AEAE3C4" w14:textId="488A4F8D" w:rsidR="00A04A4B" w:rsidRDefault="00A04A4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3G</w:t>
      </w:r>
      <w:r>
        <w:tab/>
      </w:r>
      <w:r>
        <w:fldChar w:fldCharType="begin"/>
      </w:r>
      <w:r>
        <w:instrText xml:space="preserve"> PAGEREF _Toc524170267 \h </w:instrText>
      </w:r>
      <w:r>
        <w:fldChar w:fldCharType="separate"/>
      </w:r>
      <w:r>
        <w:t>21</w:t>
      </w:r>
      <w:r>
        <w:fldChar w:fldCharType="end"/>
      </w:r>
    </w:p>
    <w:p w14:paraId="0030C4BA" w14:textId="56C4C3F7" w:rsidR="00A04A4B" w:rsidRDefault="00A04A4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_Toc524170268 \h </w:instrText>
      </w:r>
      <w:r>
        <w:fldChar w:fldCharType="separate"/>
      </w:r>
      <w:r>
        <w:t>21</w:t>
      </w:r>
      <w:r>
        <w:fldChar w:fldCharType="end"/>
      </w:r>
    </w:p>
    <w:p w14:paraId="69F7C3F9" w14:textId="1A0CEF6A" w:rsidR="00A04A4B" w:rsidRDefault="00A04A4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_Toc524170269 \h </w:instrText>
      </w:r>
      <w:r>
        <w:fldChar w:fldCharType="separate"/>
      </w:r>
      <w:r>
        <w:t>21</w:t>
      </w:r>
      <w:r>
        <w:fldChar w:fldCharType="end"/>
      </w:r>
    </w:p>
    <w:p w14:paraId="61260E55" w14:textId="18D3FE9E" w:rsidR="00A04A4B" w:rsidRDefault="00A04A4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Database LI</w:t>
      </w:r>
      <w:r>
        <w:tab/>
      </w:r>
      <w:r>
        <w:fldChar w:fldCharType="begin"/>
      </w:r>
      <w:r>
        <w:instrText xml:space="preserve"> PAGEREF _Toc524170270 \h </w:instrText>
      </w:r>
      <w:r>
        <w:fldChar w:fldCharType="separate"/>
      </w:r>
      <w:r>
        <w:t>21</w:t>
      </w:r>
      <w:r>
        <w:fldChar w:fldCharType="end"/>
      </w:r>
    </w:p>
    <w:p w14:paraId="0C00CA2B" w14:textId="07169484" w:rsidR="00A04A4B" w:rsidRDefault="00A04A4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_Toc524170271 \h </w:instrText>
      </w:r>
      <w:r>
        <w:fldChar w:fldCharType="separate"/>
      </w:r>
      <w:r>
        <w:t>21</w:t>
      </w:r>
      <w:r>
        <w:fldChar w:fldCharType="end"/>
      </w:r>
    </w:p>
    <w:p w14:paraId="15588DB2" w14:textId="7A256405" w:rsidR="00A04A4B" w:rsidRDefault="00A04A4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_Toc524170272 \h </w:instrText>
      </w:r>
      <w:r>
        <w:fldChar w:fldCharType="separate"/>
      </w:r>
      <w:r>
        <w:t>21</w:t>
      </w:r>
      <w:r>
        <w:fldChar w:fldCharType="end"/>
      </w:r>
    </w:p>
    <w:p w14:paraId="01409061" w14:textId="1461456B" w:rsidR="00A04A4B" w:rsidRDefault="00A04A4B">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_Toc524170273 \h </w:instrText>
      </w:r>
      <w:r>
        <w:fldChar w:fldCharType="separate"/>
      </w:r>
      <w:r>
        <w:t>21</w:t>
      </w:r>
      <w:r>
        <w:fldChar w:fldCharType="end"/>
      </w:r>
    </w:p>
    <w:p w14:paraId="24EF7AE2" w14:textId="5A825E79" w:rsidR="00A04A4B" w:rsidRDefault="00A04A4B">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_Toc524170274 \h </w:instrText>
      </w:r>
      <w:r>
        <w:fldChar w:fldCharType="separate"/>
      </w:r>
      <w:r>
        <w:t>22</w:t>
      </w:r>
      <w:r>
        <w:fldChar w:fldCharType="end"/>
      </w:r>
    </w:p>
    <w:p w14:paraId="1249F8F0" w14:textId="22E1FD9B" w:rsidR="00A04A4B" w:rsidRDefault="00A04A4B">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_Toc524170275 \h </w:instrText>
      </w:r>
      <w:r>
        <w:fldChar w:fldCharType="separate"/>
      </w:r>
      <w:r>
        <w:t>22</w:t>
      </w:r>
      <w:r>
        <w:fldChar w:fldCharType="end"/>
      </w:r>
    </w:p>
    <w:p w14:paraId="3ADFBD15" w14:textId="598C6264" w:rsidR="00A04A4B" w:rsidRDefault="00A04A4B">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_Toc524170276 \h </w:instrText>
      </w:r>
      <w:r>
        <w:fldChar w:fldCharType="separate"/>
      </w:r>
      <w:r>
        <w:t>22</w:t>
      </w:r>
      <w:r>
        <w:fldChar w:fldCharType="end"/>
      </w:r>
    </w:p>
    <w:p w14:paraId="34659F11" w14:textId="7CADE81C" w:rsidR="00A04A4B" w:rsidRDefault="00A04A4B">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_Toc524170277 \h </w:instrText>
      </w:r>
      <w:r>
        <w:fldChar w:fldCharType="separate"/>
      </w:r>
      <w:r>
        <w:t>23</w:t>
      </w:r>
      <w:r>
        <w:fldChar w:fldCharType="end"/>
      </w:r>
    </w:p>
    <w:p w14:paraId="39941576" w14:textId="5ABBF8B8" w:rsidR="00A04A4B" w:rsidRDefault="00A04A4B">
      <w:pPr>
        <w:pStyle w:val="TOC4"/>
        <w:rPr>
          <w:rFonts w:asciiTheme="minorHAnsi" w:eastAsiaTheme="minorEastAsia" w:hAnsiTheme="minorHAnsi" w:cstheme="minorBidi"/>
          <w:sz w:val="22"/>
          <w:szCs w:val="22"/>
          <w:lang w:eastAsia="en-GB"/>
        </w:rPr>
      </w:pPr>
      <w:r>
        <w:t>7.2.2.6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_Toc524170278 \h </w:instrText>
      </w:r>
      <w:r>
        <w:fldChar w:fldCharType="separate"/>
      </w:r>
      <w:r>
        <w:t>23</w:t>
      </w:r>
      <w:r>
        <w:fldChar w:fldCharType="end"/>
      </w:r>
    </w:p>
    <w:p w14:paraId="010811E2" w14:textId="742571EE" w:rsidR="00A04A4B" w:rsidRDefault="00A04A4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_Toc524170279 \h </w:instrText>
      </w:r>
      <w:r>
        <w:fldChar w:fldCharType="separate"/>
      </w:r>
      <w:r>
        <w:t>23</w:t>
      </w:r>
      <w:r>
        <w:fldChar w:fldCharType="end"/>
      </w:r>
    </w:p>
    <w:p w14:paraId="2DA2BF8E" w14:textId="3B067D52" w:rsidR="00A04A4B" w:rsidRDefault="00A04A4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_Toc524170280 \h </w:instrText>
      </w:r>
      <w:r>
        <w:fldChar w:fldCharType="separate"/>
      </w:r>
      <w:r>
        <w:t>23</w:t>
      </w:r>
      <w:r>
        <w:fldChar w:fldCharType="end"/>
      </w:r>
    </w:p>
    <w:p w14:paraId="579B63C2" w14:textId="241E2A70" w:rsidR="00A04A4B" w:rsidRDefault="00A04A4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_Toc524170281 \h </w:instrText>
      </w:r>
      <w:r>
        <w:fldChar w:fldCharType="separate"/>
      </w:r>
      <w:r>
        <w:t>23</w:t>
      </w:r>
      <w:r>
        <w:fldChar w:fldCharType="end"/>
      </w:r>
    </w:p>
    <w:p w14:paraId="7F4EDF27" w14:textId="488DFC05" w:rsidR="00A04A4B" w:rsidRDefault="00A04A4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Service Usage Location Reporting</w:t>
      </w:r>
      <w:r>
        <w:tab/>
      </w:r>
      <w:r>
        <w:fldChar w:fldCharType="begin"/>
      </w:r>
      <w:r>
        <w:instrText xml:space="preserve"> PAGEREF _Toc524170282 \h </w:instrText>
      </w:r>
      <w:r>
        <w:fldChar w:fldCharType="separate"/>
      </w:r>
      <w:r>
        <w:t>23</w:t>
      </w:r>
      <w:r>
        <w:fldChar w:fldCharType="end"/>
      </w:r>
    </w:p>
    <w:p w14:paraId="0FD3E33E" w14:textId="62AB4784" w:rsidR="00A04A4B" w:rsidRDefault="00A04A4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_Toc524170283 \h </w:instrText>
      </w:r>
      <w:r>
        <w:fldChar w:fldCharType="separate"/>
      </w:r>
      <w:r>
        <w:t>23</w:t>
      </w:r>
      <w:r>
        <w:fldChar w:fldCharType="end"/>
      </w:r>
    </w:p>
    <w:p w14:paraId="4EC16F9B" w14:textId="642C62E3" w:rsidR="00A04A4B" w:rsidRDefault="00A04A4B">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_Toc524170284 \h </w:instrText>
      </w:r>
      <w:r>
        <w:fldChar w:fldCharType="separate"/>
      </w:r>
      <w:r>
        <w:t>23</w:t>
      </w:r>
      <w:r>
        <w:fldChar w:fldCharType="end"/>
      </w:r>
    </w:p>
    <w:p w14:paraId="6DE35BFB" w14:textId="73C13531" w:rsidR="00A04A4B" w:rsidRDefault="00A04A4B">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Target Positioning</w:t>
      </w:r>
      <w:r>
        <w:tab/>
      </w:r>
      <w:r>
        <w:fldChar w:fldCharType="begin"/>
      </w:r>
      <w:r>
        <w:instrText xml:space="preserve"> PAGEREF _Toc524170285 \h </w:instrText>
      </w:r>
      <w:r>
        <w:fldChar w:fldCharType="separate"/>
      </w:r>
      <w:r>
        <w:t>24</w:t>
      </w:r>
      <w:r>
        <w:fldChar w:fldCharType="end"/>
      </w:r>
    </w:p>
    <w:p w14:paraId="464CA1BF" w14:textId="328413A9" w:rsidR="00A04A4B" w:rsidRDefault="00A04A4B">
      <w:pPr>
        <w:pStyle w:val="TOC5"/>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_Toc524170286 \h </w:instrText>
      </w:r>
      <w:r>
        <w:fldChar w:fldCharType="separate"/>
      </w:r>
      <w:r>
        <w:t>24</w:t>
      </w:r>
      <w:r>
        <w:fldChar w:fldCharType="end"/>
      </w:r>
    </w:p>
    <w:p w14:paraId="04E5F614" w14:textId="26D1FF91" w:rsidR="00A04A4B" w:rsidRDefault="00A04A4B">
      <w:pPr>
        <w:pStyle w:val="TOC5"/>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Immediate Location Provision</w:t>
      </w:r>
      <w:r>
        <w:tab/>
      </w:r>
      <w:r>
        <w:fldChar w:fldCharType="begin"/>
      </w:r>
      <w:r>
        <w:instrText xml:space="preserve"> PAGEREF _Toc524170287 \h </w:instrText>
      </w:r>
      <w:r>
        <w:fldChar w:fldCharType="separate"/>
      </w:r>
      <w:r>
        <w:t>25</w:t>
      </w:r>
      <w:r>
        <w:fldChar w:fldCharType="end"/>
      </w:r>
    </w:p>
    <w:p w14:paraId="051E2101" w14:textId="2EB58E50" w:rsidR="00A04A4B" w:rsidRDefault="00A04A4B">
      <w:pPr>
        <w:pStyle w:val="TOC5"/>
        <w:rPr>
          <w:rFonts w:asciiTheme="minorHAnsi" w:eastAsiaTheme="minorEastAsia" w:hAnsiTheme="minorHAnsi" w:cstheme="minorBidi"/>
          <w:sz w:val="22"/>
          <w:szCs w:val="22"/>
          <w:lang w:eastAsia="en-GB"/>
        </w:rPr>
      </w:pPr>
      <w:r>
        <w:t>7.3.3.2.3</w:t>
      </w:r>
      <w:r>
        <w:rPr>
          <w:rFonts w:asciiTheme="minorHAnsi" w:eastAsiaTheme="minorEastAsia" w:hAnsiTheme="minorHAnsi" w:cstheme="minorBidi"/>
          <w:sz w:val="22"/>
          <w:szCs w:val="22"/>
          <w:lang w:eastAsia="en-GB"/>
        </w:rPr>
        <w:tab/>
      </w:r>
      <w:r>
        <w:t>Periodic Location Provision</w:t>
      </w:r>
      <w:r>
        <w:tab/>
      </w:r>
      <w:r>
        <w:fldChar w:fldCharType="begin"/>
      </w:r>
      <w:r>
        <w:instrText xml:space="preserve"> PAGEREF _Toc524170288 \h </w:instrText>
      </w:r>
      <w:r>
        <w:fldChar w:fldCharType="separate"/>
      </w:r>
      <w:r>
        <w:t>25</w:t>
      </w:r>
      <w:r>
        <w:fldChar w:fldCharType="end"/>
      </w:r>
    </w:p>
    <w:p w14:paraId="6FE4DEA1" w14:textId="30E26E41" w:rsidR="00A04A4B" w:rsidRDefault="00A04A4B">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Enhanced Location for IRI</w:t>
      </w:r>
      <w:r>
        <w:tab/>
      </w:r>
      <w:r>
        <w:fldChar w:fldCharType="begin"/>
      </w:r>
      <w:r>
        <w:instrText xml:space="preserve"> PAGEREF _Toc524170289 \h </w:instrText>
      </w:r>
      <w:r>
        <w:fldChar w:fldCharType="separate"/>
      </w:r>
      <w:r>
        <w:t>26</w:t>
      </w:r>
      <w:r>
        <w:fldChar w:fldCharType="end"/>
      </w:r>
    </w:p>
    <w:p w14:paraId="3A3DBA54" w14:textId="679EDCF8" w:rsidR="00A04A4B" w:rsidRDefault="00A04A4B">
      <w:pPr>
        <w:pStyle w:val="TOC5"/>
        <w:rPr>
          <w:rFonts w:asciiTheme="minorHAnsi" w:eastAsiaTheme="minorEastAsia" w:hAnsiTheme="minorHAnsi" w:cstheme="minorBidi"/>
          <w:sz w:val="22"/>
          <w:szCs w:val="22"/>
          <w:lang w:eastAsia="en-GB"/>
        </w:rPr>
      </w:pPr>
      <w:r>
        <w:t>7.3.3.3.1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_Toc524170290 \h </w:instrText>
      </w:r>
      <w:r>
        <w:fldChar w:fldCharType="separate"/>
      </w:r>
      <w:r>
        <w:t>26</w:t>
      </w:r>
      <w:r>
        <w:fldChar w:fldCharType="end"/>
      </w:r>
    </w:p>
    <w:p w14:paraId="6D21FB75" w14:textId="50A071A3" w:rsidR="00A04A4B" w:rsidRDefault="00A04A4B">
      <w:pPr>
        <w:pStyle w:val="TOC5"/>
        <w:rPr>
          <w:rFonts w:asciiTheme="minorHAnsi" w:eastAsiaTheme="minorEastAsia" w:hAnsiTheme="minorHAnsi" w:cstheme="minorBidi"/>
          <w:sz w:val="22"/>
          <w:szCs w:val="22"/>
          <w:lang w:eastAsia="en-GB"/>
        </w:rPr>
      </w:pPr>
      <w:r>
        <w:t>7.3.3.3.2</w:t>
      </w:r>
      <w:r>
        <w:rPr>
          <w:rFonts w:asciiTheme="minorHAnsi" w:eastAsiaTheme="minorEastAsia" w:hAnsiTheme="minorHAnsi" w:cstheme="minorBidi"/>
          <w:sz w:val="22"/>
          <w:szCs w:val="22"/>
          <w:lang w:eastAsia="en-GB"/>
        </w:rPr>
        <w:tab/>
      </w:r>
      <w:r>
        <w:t>LALS Triggering Function</w:t>
      </w:r>
      <w:r>
        <w:tab/>
      </w:r>
      <w:r>
        <w:fldChar w:fldCharType="begin"/>
      </w:r>
      <w:r>
        <w:instrText xml:space="preserve"> PAGEREF _Toc524170291 \h </w:instrText>
      </w:r>
      <w:r>
        <w:fldChar w:fldCharType="separate"/>
      </w:r>
      <w:r>
        <w:t>27</w:t>
      </w:r>
      <w:r>
        <w:fldChar w:fldCharType="end"/>
      </w:r>
    </w:p>
    <w:p w14:paraId="4BB8BAA1" w14:textId="6F6D105F" w:rsidR="00A04A4B" w:rsidRDefault="00A04A4B">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LI_X2-interface for Target Positioning and Enhanced Location</w:t>
      </w:r>
      <w:r>
        <w:tab/>
      </w:r>
      <w:r>
        <w:fldChar w:fldCharType="begin"/>
      </w:r>
      <w:r>
        <w:instrText xml:space="preserve"> PAGEREF _Toc524170292 \h </w:instrText>
      </w:r>
      <w:r>
        <w:fldChar w:fldCharType="separate"/>
      </w:r>
      <w:r>
        <w:t>27</w:t>
      </w:r>
      <w:r>
        <w:fldChar w:fldCharType="end"/>
      </w:r>
    </w:p>
    <w:p w14:paraId="08DC8789" w14:textId="68F5DEFE" w:rsidR="00A04A4B" w:rsidRDefault="00A04A4B">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_Toc524170293 \h </w:instrText>
      </w:r>
      <w:r>
        <w:fldChar w:fldCharType="separate"/>
      </w:r>
      <w:r>
        <w:t>27</w:t>
      </w:r>
      <w:r>
        <w:fldChar w:fldCharType="end"/>
      </w:r>
    </w:p>
    <w:p w14:paraId="0F484C78" w14:textId="2D59E4AA" w:rsidR="00A04A4B" w:rsidRDefault="00A04A4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LI Security Considerations</w:t>
      </w:r>
      <w:r>
        <w:tab/>
      </w:r>
      <w:r>
        <w:fldChar w:fldCharType="begin"/>
      </w:r>
      <w:r>
        <w:instrText xml:space="preserve"> PAGEREF _Toc524170294 \h </w:instrText>
      </w:r>
      <w:r>
        <w:fldChar w:fldCharType="separate"/>
      </w:r>
      <w:r>
        <w:t>27</w:t>
      </w:r>
      <w:r>
        <w:fldChar w:fldCharType="end"/>
      </w:r>
    </w:p>
    <w:p w14:paraId="63AA45D3" w14:textId="130A7C07" w:rsidR="00A04A4B" w:rsidRDefault="00A04A4B">
      <w:pPr>
        <w:pStyle w:val="TOC2"/>
        <w:rPr>
          <w:rFonts w:asciiTheme="minorHAnsi" w:eastAsiaTheme="minorEastAsia" w:hAnsiTheme="minorHAnsi" w:cstheme="minorBidi"/>
          <w:sz w:val="22"/>
          <w:szCs w:val="22"/>
          <w:lang w:eastAsia="en-GB"/>
        </w:rPr>
      </w:pPr>
      <w:r>
        <w:t>8.1 Introduction</w:t>
      </w:r>
      <w:r>
        <w:tab/>
      </w:r>
      <w:r>
        <w:fldChar w:fldCharType="begin"/>
      </w:r>
      <w:r>
        <w:instrText xml:space="preserve"> PAGEREF _Toc524170295 \h </w:instrText>
      </w:r>
      <w:r>
        <w:fldChar w:fldCharType="separate"/>
      </w:r>
      <w:r>
        <w:t>27</w:t>
      </w:r>
      <w:r>
        <w:fldChar w:fldCharType="end"/>
      </w:r>
    </w:p>
    <w:p w14:paraId="16458C44" w14:textId="68A2C75A" w:rsidR="00A04A4B" w:rsidRDefault="00A04A4B">
      <w:pPr>
        <w:pStyle w:val="TOC2"/>
        <w:rPr>
          <w:rFonts w:asciiTheme="minorHAnsi" w:eastAsiaTheme="minorEastAsia" w:hAnsiTheme="minorHAnsi" w:cstheme="minorBidi"/>
          <w:sz w:val="22"/>
          <w:szCs w:val="22"/>
          <w:lang w:eastAsia="en-GB"/>
        </w:rPr>
      </w:pPr>
      <w:r>
        <w:t>8.2 Architectural Alternatives</w:t>
      </w:r>
      <w:r>
        <w:tab/>
      </w:r>
      <w:r>
        <w:fldChar w:fldCharType="begin"/>
      </w:r>
      <w:r>
        <w:instrText xml:space="preserve"> PAGEREF _Toc524170296 \h </w:instrText>
      </w:r>
      <w:r>
        <w:fldChar w:fldCharType="separate"/>
      </w:r>
      <w:r>
        <w:t>28</w:t>
      </w:r>
      <w:r>
        <w:fldChar w:fldCharType="end"/>
      </w:r>
    </w:p>
    <w:p w14:paraId="0522D3AA" w14:textId="79F96122" w:rsidR="00A04A4B" w:rsidRDefault="00A04A4B">
      <w:pPr>
        <w:pStyle w:val="TOC3"/>
        <w:rPr>
          <w:rFonts w:asciiTheme="minorHAnsi" w:eastAsiaTheme="minorEastAsia" w:hAnsiTheme="minorHAnsi" w:cstheme="minorBidi"/>
          <w:sz w:val="22"/>
          <w:szCs w:val="22"/>
          <w:lang w:eastAsia="en-GB"/>
        </w:rPr>
      </w:pPr>
      <w:r>
        <w:t>8.2.1 Full Target List at every POI Node</w:t>
      </w:r>
      <w:r>
        <w:tab/>
      </w:r>
      <w:r>
        <w:fldChar w:fldCharType="begin"/>
      </w:r>
      <w:r>
        <w:instrText xml:space="preserve"> PAGEREF _Toc524170297 \h </w:instrText>
      </w:r>
      <w:r>
        <w:fldChar w:fldCharType="separate"/>
      </w:r>
      <w:r>
        <w:t>28</w:t>
      </w:r>
      <w:r>
        <w:fldChar w:fldCharType="end"/>
      </w:r>
    </w:p>
    <w:p w14:paraId="241ED4C3" w14:textId="0E0C27D7" w:rsidR="00A04A4B" w:rsidRDefault="00A04A4B">
      <w:pPr>
        <w:pStyle w:val="TOC3"/>
        <w:rPr>
          <w:rFonts w:asciiTheme="minorHAnsi" w:eastAsiaTheme="minorEastAsia" w:hAnsiTheme="minorHAnsi" w:cstheme="minorBidi"/>
          <w:sz w:val="22"/>
          <w:szCs w:val="22"/>
          <w:lang w:eastAsia="en-GB"/>
        </w:rPr>
      </w:pPr>
      <w:r>
        <w:t>8.2.2 Full Target List only in LICF</w:t>
      </w:r>
      <w:r>
        <w:tab/>
      </w:r>
      <w:r>
        <w:fldChar w:fldCharType="begin"/>
      </w:r>
      <w:r>
        <w:instrText xml:space="preserve"> PAGEREF _Toc524170298 \h </w:instrText>
      </w:r>
      <w:r>
        <w:fldChar w:fldCharType="separate"/>
      </w:r>
      <w:r>
        <w:t>28</w:t>
      </w:r>
      <w:r>
        <w:fldChar w:fldCharType="end"/>
      </w:r>
    </w:p>
    <w:p w14:paraId="4DD4F290" w14:textId="6E6FD59A" w:rsidR="00A04A4B" w:rsidRDefault="00A04A4B">
      <w:pPr>
        <w:pStyle w:val="TOC3"/>
        <w:rPr>
          <w:rFonts w:asciiTheme="minorHAnsi" w:eastAsiaTheme="minorEastAsia" w:hAnsiTheme="minorHAnsi" w:cstheme="minorBidi"/>
          <w:sz w:val="22"/>
          <w:szCs w:val="22"/>
          <w:lang w:eastAsia="en-GB"/>
        </w:rPr>
      </w:pPr>
      <w:r>
        <w:t>8.2.3 Provisioning</w:t>
      </w:r>
      <w:r>
        <w:tab/>
      </w:r>
      <w:r>
        <w:fldChar w:fldCharType="begin"/>
      </w:r>
      <w:r>
        <w:instrText xml:space="preserve"> PAGEREF _Toc524170299 \h </w:instrText>
      </w:r>
      <w:r>
        <w:fldChar w:fldCharType="separate"/>
      </w:r>
      <w:r>
        <w:t>28</w:t>
      </w:r>
      <w:r>
        <w:fldChar w:fldCharType="end"/>
      </w:r>
    </w:p>
    <w:p w14:paraId="7D6A6137" w14:textId="4D628834" w:rsidR="00A04A4B" w:rsidRDefault="00A04A4B">
      <w:pPr>
        <w:pStyle w:val="TOC4"/>
        <w:rPr>
          <w:rFonts w:asciiTheme="minorHAnsi" w:eastAsiaTheme="minorEastAsia" w:hAnsiTheme="minorHAnsi" w:cstheme="minorBidi"/>
          <w:sz w:val="22"/>
          <w:szCs w:val="22"/>
          <w:lang w:eastAsia="en-GB"/>
        </w:rPr>
      </w:pPr>
      <w:r>
        <w:t>8.2.3.1 Provisioning for Unregistered Users</w:t>
      </w:r>
      <w:r>
        <w:tab/>
      </w:r>
      <w:r>
        <w:fldChar w:fldCharType="begin"/>
      </w:r>
      <w:r>
        <w:instrText xml:space="preserve"> PAGEREF _Toc524170300 \h </w:instrText>
      </w:r>
      <w:r>
        <w:fldChar w:fldCharType="separate"/>
      </w:r>
      <w:r>
        <w:t>28</w:t>
      </w:r>
      <w:r>
        <w:fldChar w:fldCharType="end"/>
      </w:r>
    </w:p>
    <w:p w14:paraId="75207230" w14:textId="63DB5B18" w:rsidR="00A04A4B" w:rsidRDefault="00A04A4B">
      <w:pPr>
        <w:pStyle w:val="TOC4"/>
        <w:rPr>
          <w:rFonts w:asciiTheme="minorHAnsi" w:eastAsiaTheme="minorEastAsia" w:hAnsiTheme="minorHAnsi" w:cstheme="minorBidi"/>
          <w:sz w:val="22"/>
          <w:szCs w:val="22"/>
          <w:lang w:eastAsia="en-GB"/>
        </w:rPr>
      </w:pPr>
      <w:r>
        <w:t>8.2.3.2 Provisioning for Registered Users</w:t>
      </w:r>
      <w:r>
        <w:tab/>
      </w:r>
      <w:r>
        <w:fldChar w:fldCharType="begin"/>
      </w:r>
      <w:r>
        <w:instrText xml:space="preserve"> PAGEREF _Toc524170301 \h </w:instrText>
      </w:r>
      <w:r>
        <w:fldChar w:fldCharType="separate"/>
      </w:r>
      <w:r>
        <w:t>28</w:t>
      </w:r>
      <w:r>
        <w:fldChar w:fldCharType="end"/>
      </w:r>
    </w:p>
    <w:p w14:paraId="78C99B56" w14:textId="17CDBD50" w:rsidR="00A04A4B" w:rsidRDefault="00A04A4B">
      <w:pPr>
        <w:pStyle w:val="TOC8"/>
        <w:rPr>
          <w:rFonts w:asciiTheme="minorHAnsi" w:eastAsiaTheme="minorEastAsia" w:hAnsiTheme="minorHAnsi" w:cstheme="minorBidi"/>
          <w:b w:val="0"/>
          <w:szCs w:val="22"/>
          <w:lang w:eastAsia="en-GB"/>
        </w:rPr>
      </w:pPr>
      <w:r>
        <w:t>Annex &lt;A&gt; (normative): &lt;Normative annex title&gt;</w:t>
      </w:r>
      <w:r>
        <w:tab/>
      </w:r>
      <w:r>
        <w:fldChar w:fldCharType="begin"/>
      </w:r>
      <w:r>
        <w:instrText xml:space="preserve"> PAGEREF _Toc524170302 \h </w:instrText>
      </w:r>
      <w:r>
        <w:fldChar w:fldCharType="separate"/>
      </w:r>
      <w:r>
        <w:t>28</w:t>
      </w:r>
      <w:r>
        <w:fldChar w:fldCharType="end"/>
      </w:r>
    </w:p>
    <w:p w14:paraId="695934D7" w14:textId="5A2072D8" w:rsidR="00A04A4B" w:rsidRDefault="00A04A4B">
      <w:pPr>
        <w:pStyle w:val="TOC8"/>
        <w:rPr>
          <w:rFonts w:asciiTheme="minorHAnsi" w:eastAsiaTheme="minorEastAsia" w:hAnsiTheme="minorHAnsi" w:cstheme="minorBidi"/>
          <w:b w:val="0"/>
          <w:szCs w:val="22"/>
          <w:lang w:eastAsia="en-GB"/>
        </w:rPr>
      </w:pPr>
      <w:r>
        <w:t>Annex &lt;B&gt; (informative): Implementation Considerations</w:t>
      </w:r>
      <w:r>
        <w:tab/>
      </w:r>
      <w:r>
        <w:fldChar w:fldCharType="begin"/>
      </w:r>
      <w:r>
        <w:instrText xml:space="preserve"> PAGEREF _Toc524170303 \h </w:instrText>
      </w:r>
      <w:r>
        <w:fldChar w:fldCharType="separate"/>
      </w:r>
      <w:r>
        <w:t>29</w:t>
      </w:r>
      <w:r>
        <w:fldChar w:fldCharType="end"/>
      </w:r>
    </w:p>
    <w:p w14:paraId="1E4D0D06" w14:textId="74F533E8" w:rsidR="00A04A4B" w:rsidRDefault="00A04A4B">
      <w:pPr>
        <w:pStyle w:val="TOC2"/>
        <w:rPr>
          <w:rFonts w:asciiTheme="minorHAnsi" w:eastAsiaTheme="minorEastAsia" w:hAnsiTheme="minorHAnsi" w:cstheme="minorBidi"/>
          <w:sz w:val="22"/>
          <w:szCs w:val="22"/>
          <w:lang w:eastAsia="en-GB"/>
        </w:rPr>
      </w:pPr>
      <w:r>
        <w:t>B.1 General</w:t>
      </w:r>
      <w:r>
        <w:tab/>
      </w:r>
      <w:r>
        <w:fldChar w:fldCharType="begin"/>
      </w:r>
      <w:r>
        <w:instrText xml:space="preserve"> PAGEREF _Toc524170304 \h </w:instrText>
      </w:r>
      <w:r>
        <w:fldChar w:fldCharType="separate"/>
      </w:r>
      <w:r>
        <w:t>29</w:t>
      </w:r>
      <w:r>
        <w:fldChar w:fldCharType="end"/>
      </w:r>
    </w:p>
    <w:p w14:paraId="0CF96EC2" w14:textId="489C6E07" w:rsidR="00A04A4B" w:rsidRDefault="00A04A4B">
      <w:pPr>
        <w:pStyle w:val="TOC2"/>
        <w:rPr>
          <w:rFonts w:asciiTheme="minorHAnsi" w:eastAsiaTheme="minorEastAsia" w:hAnsiTheme="minorHAnsi" w:cstheme="minorBidi"/>
          <w:sz w:val="22"/>
          <w:szCs w:val="22"/>
          <w:lang w:eastAsia="en-GB"/>
        </w:rPr>
      </w:pPr>
      <w:r>
        <w:t>B.2 Points of Interception</w:t>
      </w:r>
      <w:r>
        <w:tab/>
      </w:r>
      <w:r>
        <w:fldChar w:fldCharType="begin"/>
      </w:r>
      <w:r>
        <w:instrText xml:space="preserve"> PAGEREF _Toc524170305 \h </w:instrText>
      </w:r>
      <w:r>
        <w:fldChar w:fldCharType="separate"/>
      </w:r>
      <w:r>
        <w:t>29</w:t>
      </w:r>
      <w:r>
        <w:fldChar w:fldCharType="end"/>
      </w:r>
    </w:p>
    <w:p w14:paraId="581AB834" w14:textId="1A7C20B9" w:rsidR="00A04A4B" w:rsidRDefault="00A04A4B">
      <w:pPr>
        <w:pStyle w:val="TOC3"/>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 xml:space="preserve"> 5G LI Network Topology Views</w:t>
      </w:r>
      <w:r>
        <w:tab/>
      </w:r>
      <w:r>
        <w:fldChar w:fldCharType="begin"/>
      </w:r>
      <w:r>
        <w:instrText xml:space="preserve"> PAGEREF _Toc524170306 \h </w:instrText>
      </w:r>
      <w:r>
        <w:fldChar w:fldCharType="separate"/>
      </w:r>
      <w:r>
        <w:t>30</w:t>
      </w:r>
      <w:r>
        <w:fldChar w:fldCharType="end"/>
      </w:r>
    </w:p>
    <w:p w14:paraId="141997C8" w14:textId="0E8A1CC6" w:rsidR="00A04A4B" w:rsidRDefault="00A04A4B">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Non-roaming scenario</w:t>
      </w:r>
      <w:r>
        <w:tab/>
      </w:r>
      <w:r>
        <w:fldChar w:fldCharType="begin"/>
      </w:r>
      <w:r>
        <w:instrText xml:space="preserve"> PAGEREF _Toc524170307 \h </w:instrText>
      </w:r>
      <w:r>
        <w:fldChar w:fldCharType="separate"/>
      </w:r>
      <w:r>
        <w:t>30</w:t>
      </w:r>
      <w:r>
        <w:fldChar w:fldCharType="end"/>
      </w:r>
    </w:p>
    <w:p w14:paraId="34E094EB" w14:textId="771D21E9" w:rsidR="00A04A4B" w:rsidRDefault="00A04A4B">
      <w:pPr>
        <w:pStyle w:val="TOC4"/>
        <w:rPr>
          <w:rFonts w:asciiTheme="minorHAnsi" w:eastAsiaTheme="minorEastAsia" w:hAnsiTheme="minorHAnsi" w:cstheme="minorBidi"/>
          <w:sz w:val="22"/>
          <w:szCs w:val="22"/>
          <w:lang w:eastAsia="en-GB"/>
        </w:rPr>
      </w:pPr>
      <w:r>
        <w:t>B.3.1.1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_Toc524170308 \h </w:instrText>
      </w:r>
      <w:r>
        <w:fldChar w:fldCharType="separate"/>
      </w:r>
      <w:r>
        <w:t>30</w:t>
      </w:r>
      <w:r>
        <w:fldChar w:fldCharType="end"/>
      </w:r>
    </w:p>
    <w:p w14:paraId="26BDDD3B" w14:textId="26DBD814" w:rsidR="00A04A4B" w:rsidRDefault="00A04A4B">
      <w:pPr>
        <w:pStyle w:val="TOC4"/>
        <w:rPr>
          <w:rFonts w:asciiTheme="minorHAnsi" w:eastAsiaTheme="minorEastAsia" w:hAnsiTheme="minorHAnsi" w:cstheme="minorBidi"/>
          <w:sz w:val="22"/>
          <w:szCs w:val="22"/>
          <w:lang w:eastAsia="en-GB"/>
        </w:rPr>
      </w:pPr>
      <w:r>
        <w:t>B3.1.2</w:t>
      </w:r>
      <w:r>
        <w:rPr>
          <w:rFonts w:asciiTheme="minorHAnsi" w:eastAsiaTheme="minorEastAsia" w:hAnsiTheme="minorHAnsi" w:cstheme="minorBidi"/>
          <w:sz w:val="22"/>
          <w:szCs w:val="22"/>
          <w:lang w:eastAsia="en-GB"/>
        </w:rPr>
        <w:tab/>
      </w:r>
      <w:r>
        <w:t>Service-based representation with point-to-point LI system</w:t>
      </w:r>
      <w:r>
        <w:tab/>
      </w:r>
      <w:r>
        <w:fldChar w:fldCharType="begin"/>
      </w:r>
      <w:r>
        <w:instrText xml:space="preserve"> PAGEREF _Toc524170309 \h </w:instrText>
      </w:r>
      <w:r>
        <w:fldChar w:fldCharType="separate"/>
      </w:r>
      <w:r>
        <w:t>30</w:t>
      </w:r>
      <w:r>
        <w:fldChar w:fldCharType="end"/>
      </w:r>
    </w:p>
    <w:p w14:paraId="5CDCDC73" w14:textId="63CA1529" w:rsidR="00A04A4B" w:rsidRDefault="00A04A4B">
      <w:pPr>
        <w:pStyle w:val="TOC8"/>
        <w:rPr>
          <w:rFonts w:asciiTheme="minorHAnsi" w:eastAsiaTheme="minorEastAsia" w:hAnsiTheme="minorHAnsi" w:cstheme="minorBidi"/>
          <w:b w:val="0"/>
          <w:szCs w:val="22"/>
          <w:lang w:eastAsia="en-GB"/>
        </w:rPr>
      </w:pPr>
      <w:r>
        <w:t>Annex Z (informative): Change history</w:t>
      </w:r>
      <w:r>
        <w:tab/>
      </w:r>
      <w:r>
        <w:fldChar w:fldCharType="begin"/>
      </w:r>
      <w:r>
        <w:instrText xml:space="preserve"> PAGEREF _Toc524170310 \h </w:instrText>
      </w:r>
      <w:r>
        <w:fldChar w:fldCharType="separate"/>
      </w:r>
      <w:r>
        <w:t>32</w:t>
      </w:r>
      <w:r>
        <w:fldChar w:fldCharType="end"/>
      </w:r>
    </w:p>
    <w:p w14:paraId="31C72BFF" w14:textId="3FE59BDA"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524170209"/>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524170210"/>
      <w:r w:rsidRPr="004D3578">
        <w:t>Introduction</w:t>
      </w:r>
      <w:bookmarkEnd w:id="4"/>
    </w:p>
    <w:p w14:paraId="41315113" w14:textId="77777777"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14:paraId="1C00181A" w14:textId="77777777" w:rsidR="00080512" w:rsidRPr="004D3578" w:rsidRDefault="00080512">
      <w:pPr>
        <w:pStyle w:val="Heading1"/>
      </w:pPr>
      <w:r w:rsidRPr="004D3578">
        <w:br w:type="page"/>
      </w:r>
      <w:bookmarkStart w:id="5" w:name="_Toc524170211"/>
      <w:r w:rsidRPr="004D3578">
        <w:lastRenderedPageBreak/>
        <w:t>1</w:t>
      </w:r>
      <w:r w:rsidRPr="004D3578">
        <w:tab/>
        <w:t>Scope</w:t>
      </w:r>
      <w:bookmarkEnd w:id="5"/>
    </w:p>
    <w:p w14:paraId="4AA95AE3" w14:textId="5C59A781" w:rsidR="00774173" w:rsidRDefault="00594E38" w:rsidP="00594E38">
      <w:r>
        <w:t xml:space="preserve">The present document describes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14:paraId="5E108E34" w14:textId="77777777"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14:paraId="3C2C55A1" w14:textId="77777777" w:rsidR="00080512" w:rsidRPr="004D3578" w:rsidRDefault="00080512">
      <w:pPr>
        <w:pStyle w:val="Heading1"/>
      </w:pPr>
      <w:bookmarkStart w:id="6" w:name="_Toc524170212"/>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77777777"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5B309496" w14:textId="1445B274" w:rsidR="00B8430B" w:rsidRDefault="00791291" w:rsidP="00B8430B">
      <w:pPr>
        <w:keepLines/>
        <w:ind w:left="1702" w:hanging="1418"/>
        <w:rPr>
          <w:lang w:val="en-US"/>
        </w:rPr>
      </w:pPr>
      <w:r>
        <w:rPr>
          <w:lang w:val="en-US"/>
        </w:rPr>
        <w:t>[</w:t>
      </w:r>
      <w:r w:rsidR="00725E96">
        <w:rPr>
          <w:lang w:val="en-US"/>
        </w:rPr>
        <w:t>5</w:t>
      </w:r>
      <w:r>
        <w:rPr>
          <w:lang w:val="en-US"/>
        </w:rPr>
        <w:t>]</w:t>
      </w:r>
      <w:r>
        <w:rPr>
          <w:lang w:val="en-US"/>
        </w:rPr>
        <w:tab/>
        <w:t>3GPP TS 23.271: "Functional stage 2 description of Location Services (LCS)”.</w:t>
      </w:r>
    </w:p>
    <w:p w14:paraId="0B90CABF" w14:textId="2110D8F8" w:rsidR="00791291" w:rsidRDefault="00791291" w:rsidP="00791291">
      <w:pPr>
        <w:keepLines/>
        <w:ind w:left="1702" w:hanging="1418"/>
        <w:rPr>
          <w:lang w:val="fr-FR"/>
        </w:rPr>
      </w:pPr>
      <w:r>
        <w:rPr>
          <w:lang w:val="fr-FR"/>
        </w:rPr>
        <w:t>[</w:t>
      </w:r>
      <w:r w:rsidR="00725E96">
        <w:rPr>
          <w:lang w:val="fr-FR"/>
        </w:rPr>
        <w:t>6</w:t>
      </w:r>
      <w:r>
        <w:rPr>
          <w:lang w:val="fr-FR"/>
        </w:rPr>
        <w:t>]</w:t>
      </w:r>
      <w:r>
        <w:rPr>
          <w:lang w:val="fr-FR"/>
        </w:rPr>
        <w:tab/>
        <w:t xml:space="preserve">OMA </w:t>
      </w:r>
      <w:proofErr w:type="gramStart"/>
      <w:r>
        <w:rPr>
          <w:lang w:val="fr-FR"/>
        </w:rPr>
        <w:t>MLP:</w:t>
      </w:r>
      <w:proofErr w:type="gramEnd"/>
      <w:r>
        <w:rPr>
          <w:lang w:val="fr-FR"/>
        </w:rPr>
        <w:t xml:space="preserve"> "Mobile Location Protocol V3.3", [http://www.openmobilealliance.org].</w:t>
      </w:r>
    </w:p>
    <w:p w14:paraId="1E6078F0" w14:textId="0BA72866" w:rsidR="00B8430B" w:rsidRDefault="00B8430B" w:rsidP="00791291">
      <w:pPr>
        <w:keepLines/>
        <w:ind w:left="1702" w:hanging="1418"/>
        <w:rPr>
          <w:lang w:val="en-US"/>
        </w:rPr>
      </w:pPr>
      <w:r>
        <w:rPr>
          <w:lang w:val="fr-FR"/>
        </w:rPr>
        <w:t>[7]</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Pr>
          <w:lang w:val="en-US"/>
        </w:rPr>
        <w:t>”.</w:t>
      </w:r>
    </w:p>
    <w:p w14:paraId="006217B2" w14:textId="6EDAD5C0" w:rsidR="007835C9" w:rsidRDefault="00B8430B" w:rsidP="00791291">
      <w:pPr>
        <w:keepLines/>
        <w:ind w:left="1702" w:hanging="1418"/>
        <w:rPr>
          <w:lang w:val="fr-FR"/>
        </w:rPr>
      </w:pPr>
      <w:r>
        <w:rPr>
          <w:lang w:val="fr-FR"/>
        </w:rPr>
        <w:t>[8]</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Pr>
          <w:lang w:val="en-US"/>
        </w:rPr>
        <w:t>”.</w:t>
      </w:r>
    </w:p>
    <w:p w14:paraId="4CBEC293" w14:textId="7C2BC278" w:rsidR="00DC666B" w:rsidRPr="004D3578" w:rsidRDefault="000861F8" w:rsidP="00EC4A25">
      <w:pPr>
        <w:pStyle w:val="EX"/>
      </w:pPr>
      <w:r>
        <w:t>Editor’s Note. References need to be check here and usage including 23.501 vs 23.502.</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1" w:name="_Toc524170213"/>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524170214"/>
      <w:r w:rsidRPr="004D3578">
        <w:t>3.1</w:t>
      </w:r>
      <w:r w:rsidRPr="004D3578">
        <w:tab/>
        <w:t>Definitions</w:t>
      </w:r>
      <w:bookmarkEnd w:id="12"/>
    </w:p>
    <w:p w14:paraId="01E4D6BB" w14:textId="77777777"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6" w:name="_Toc524170215"/>
      <w:r w:rsidRPr="004D3578">
        <w:lastRenderedPageBreak/>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524170216"/>
      <w:r w:rsidRPr="004D3578">
        <w:t>3.3</w:t>
      </w:r>
      <w:r w:rsidRPr="004D3578">
        <w:tab/>
        <w:t>Abbreviations</w:t>
      </w:r>
      <w:bookmarkEnd w:id="17"/>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lastRenderedPageBreak/>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77777777" w:rsidR="00791291" w:rsidRDefault="00791291" w:rsidP="00791291">
      <w:pPr>
        <w:keepLines/>
        <w:spacing w:after="0"/>
        <w:ind w:left="1702" w:hanging="1418"/>
        <w:jc w:val="both"/>
      </w:pPr>
      <w:r>
        <w:t>TF</w:t>
      </w:r>
      <w:r>
        <w:tab/>
        <w:t>Topology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4AD7D3E5" w14:textId="77777777" w:rsidR="00080512" w:rsidRDefault="00080512">
      <w:pPr>
        <w:pStyle w:val="Heading1"/>
      </w:pPr>
      <w:bookmarkStart w:id="18" w:name="_Toc524170217"/>
      <w:r w:rsidRPr="004D3578">
        <w:t>4</w:t>
      </w:r>
      <w:r w:rsidRPr="004D3578">
        <w:tab/>
      </w:r>
      <w:r w:rsidR="004935CF">
        <w:t>Requirements Realisation</w:t>
      </w:r>
      <w:bookmarkEnd w:id="18"/>
      <w:r w:rsidR="004935CF">
        <w:t xml:space="preserve"> </w:t>
      </w:r>
    </w:p>
    <w:p w14:paraId="548CC046" w14:textId="13FE4083" w:rsidR="00E438CF" w:rsidRDefault="00E438CF" w:rsidP="00AD6A8D">
      <w:r>
        <w:t>The LI architecture set out in the present document is designed to allow CSP deployments to meet the set of LI requirements described in TS 33.126 [3] that are determined to be applicable by the relevant national regulation for that deployment. For more details on the relationship between LI requirements and national legislation, see TS 33.126 [3] clause 4.</w:t>
      </w:r>
    </w:p>
    <w:p w14:paraId="08B97684" w14:textId="1353B6FF" w:rsidR="00E438CF" w:rsidRPr="00F10161" w:rsidRDefault="00E438CF" w:rsidP="007F2C83">
      <w:r>
        <w:t>A CSP may deploy different network technologies or services considered in the present document. A CSP should consider each of these network technologies or services separately with respect to the present document, bearing in mind that a different subset of LI requirements may apply according to relevant national legislation, and that a warrant may require the CSP to intercept multiple network technologies or services.</w:t>
      </w:r>
    </w:p>
    <w:p w14:paraId="233E818A" w14:textId="77777777" w:rsidR="00080512" w:rsidRDefault="00B94078" w:rsidP="00AD6A8D">
      <w:pPr>
        <w:pStyle w:val="Heading1"/>
      </w:pPr>
      <w:bookmarkStart w:id="19" w:name="_Toc524170218"/>
      <w:r>
        <w:t>5</w:t>
      </w:r>
      <w:r>
        <w:tab/>
        <w:t>Functional Architecture</w:t>
      </w:r>
      <w:bookmarkEnd w:id="19"/>
    </w:p>
    <w:p w14:paraId="7D78E02F" w14:textId="77777777" w:rsidR="00F10161" w:rsidRDefault="008E1E79" w:rsidP="00B94078">
      <w:r>
        <w:t xml:space="preserve">Editor’s Note: This section shall include equivalent simplified text to both sections 4 and 5 of 33.107. </w:t>
      </w:r>
    </w:p>
    <w:p w14:paraId="4209C35E" w14:textId="77777777" w:rsidR="00A67795" w:rsidRDefault="00A67795" w:rsidP="00761A74">
      <w:pPr>
        <w:pStyle w:val="Heading2"/>
      </w:pPr>
      <w:bookmarkStart w:id="20" w:name="_Toc524170219"/>
      <w:r>
        <w:t>5.1</w:t>
      </w:r>
      <w:r>
        <w:tab/>
        <w:t>General</w:t>
      </w:r>
      <w:bookmarkEnd w:id="20"/>
    </w:p>
    <w:p w14:paraId="02DD91E3" w14:textId="77777777" w:rsidR="00D727B0" w:rsidRDefault="00D727B0" w:rsidP="00D727B0">
      <w:r>
        <w:t>The following clauses describe the high-level architecture for LI for 3GPP-defined services and network technologies. It describes the architectural elements necessary for LI, their roles and responsibilities, and the interfaces and interactions between them.</w:t>
      </w:r>
    </w:p>
    <w:p w14:paraId="0B98B442" w14:textId="0932597B" w:rsidR="00A67795" w:rsidRDefault="00D727B0" w:rsidP="00D727B0">
      <w:r>
        <w:t>Each 3GPP-defined service and network technology has its own specific configuration of the LI architecture. These are described in clauses 6 and 7. These clauses describe how the high-level LI architecture is configured and overlaid on to each service or network technology, including placement of LI architectural elements and which interfaces are used.  Not all LI architectural elements and interfaces are used in all network technologies and services.</w:t>
      </w:r>
    </w:p>
    <w:p w14:paraId="7C4809E9" w14:textId="77777777" w:rsidR="00A67795" w:rsidRDefault="00A67795" w:rsidP="00761A74">
      <w:pPr>
        <w:pStyle w:val="Heading2"/>
      </w:pPr>
      <w:bookmarkStart w:id="21" w:name="_Toc524170220"/>
      <w:r>
        <w:t>5.2</w:t>
      </w:r>
      <w:r>
        <w:tab/>
        <w:t>High Level Generic LI Architecture</w:t>
      </w:r>
      <w:bookmarkEnd w:id="21"/>
    </w:p>
    <w:p w14:paraId="72B129DA" w14:textId="77777777" w:rsidR="00A75C0D" w:rsidRDefault="00A75C0D" w:rsidP="00A75C0D">
      <w:r>
        <w:t xml:space="preserve">The overall conceptual view of LI architecture is shown in figure 5.2-1 below. </w:t>
      </w:r>
    </w:p>
    <w:p w14:paraId="119F73EE" w14:textId="77777777" w:rsidR="00A75C0D" w:rsidRDefault="00A75C0D" w:rsidP="00A75C0D">
      <w:pPr>
        <w:pStyle w:val="Caption"/>
      </w:pPr>
    </w:p>
    <w:p w14:paraId="5D3F7F3D" w14:textId="7DDED6C1" w:rsidR="003736D5" w:rsidRDefault="003736D5" w:rsidP="00A75C0D">
      <w:pPr>
        <w:pStyle w:val="Caption"/>
        <w:jc w:val="center"/>
      </w:pPr>
      <w:r>
        <w:rPr>
          <w:rFonts w:eastAsia="Times New Roman"/>
          <w:color w:val="000000"/>
          <w:lang w:eastAsia="ja-JP"/>
        </w:rPr>
        <w:object w:dxaOrig="6840" w:dyaOrig="8235" w14:anchorId="262F7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09.4pt" o:ole="">
            <v:imagedata r:id="rId17" o:title=""/>
          </v:shape>
          <o:OLEObject Type="Embed" ProgID="Visio.Drawing.15" ShapeID="_x0000_i1025" DrawAspect="Content" ObjectID="_1597912111" r:id="rId18"/>
        </w:object>
      </w:r>
    </w:p>
    <w:p w14:paraId="2D2F1BF2" w14:textId="78548356" w:rsidR="00A75C0D" w:rsidRPr="00BA598D" w:rsidRDefault="00A75C0D" w:rsidP="00A75C0D">
      <w:pPr>
        <w:pStyle w:val="Caption"/>
        <w:jc w:val="center"/>
      </w:pPr>
      <w:r w:rsidRPr="00C35C71">
        <w:rPr>
          <w:b w:val="0"/>
        </w:rPr>
        <w:t xml:space="preserve">Figure </w:t>
      </w:r>
      <w:r>
        <w:rPr>
          <w:b w:val="0"/>
        </w:rPr>
        <w:t>5.2-1: A high-level generic view of LI architecture</w:t>
      </w:r>
    </w:p>
    <w:p w14:paraId="034FEC62" w14:textId="77777777" w:rsidR="00A75C0D" w:rsidRDefault="00A75C0D" w:rsidP="00A75C0D"/>
    <w:p w14:paraId="2C2C1A6F" w14:textId="77777777" w:rsidR="00A75C0D" w:rsidRDefault="00A75C0D"/>
    <w:p w14:paraId="32FEDBF6" w14:textId="77777777" w:rsidR="00A67795" w:rsidRDefault="00A67795" w:rsidP="00761A74">
      <w:pPr>
        <w:jc w:val="center"/>
      </w:pPr>
    </w:p>
    <w:p w14:paraId="7CEBAEF5" w14:textId="77777777" w:rsidR="000026B6" w:rsidRDefault="000026B6" w:rsidP="000026B6">
      <w:r>
        <w:t>The functional entities of the architecture are described in more detail in clause 5.3 below. Details of the specific interfaces between these entities are described in clause 5.4.</w:t>
      </w:r>
    </w:p>
    <w:p w14:paraId="78A3F90B" w14:textId="77777777" w:rsidR="000026B6" w:rsidRDefault="000026B6" w:rsidP="000026B6">
      <w:pPr>
        <w:pStyle w:val="Heading2"/>
        <w:ind w:left="0" w:firstLine="0"/>
      </w:pPr>
      <w:r>
        <w:lastRenderedPageBreak/>
        <w:tab/>
      </w:r>
    </w:p>
    <w:p w14:paraId="45960791" w14:textId="77777777" w:rsidR="000026B6" w:rsidRDefault="000026B6" w:rsidP="000026B6">
      <w:pPr>
        <w:pStyle w:val="Heading2"/>
      </w:pPr>
      <w:bookmarkStart w:id="22" w:name="_Toc524170221"/>
      <w:r>
        <w:t xml:space="preserve">5.3 </w:t>
      </w:r>
      <w:r>
        <w:tab/>
        <w:t>Functional Entities</w:t>
      </w:r>
      <w:bookmarkEnd w:id="22"/>
    </w:p>
    <w:p w14:paraId="27AD2729" w14:textId="77777777" w:rsidR="000026B6" w:rsidRDefault="000026B6" w:rsidP="000026B6">
      <w:pPr>
        <w:pStyle w:val="Heading3"/>
      </w:pPr>
      <w:bookmarkStart w:id="23" w:name="_Toc524170222"/>
      <w:r>
        <w:t>5.3.1</w:t>
      </w:r>
      <w:r>
        <w:tab/>
        <w:t>Law Enforcement Agency (LEA)</w:t>
      </w:r>
      <w:bookmarkEnd w:id="23"/>
    </w:p>
    <w:p w14:paraId="38C40F6F" w14:textId="77777777" w:rsidR="000026B6" w:rsidRDefault="000026B6" w:rsidP="000026B6">
      <w:r>
        <w:t xml:space="preserve">The </w:t>
      </w:r>
      <w:r>
        <w:rPr>
          <w:b/>
        </w:rPr>
        <w:t>Law Enforcement Agency (LEA)</w:t>
      </w:r>
      <w:r>
        <w:t xml:space="preserve"> is responsible for submitting the warrant to the CSPs. </w:t>
      </w:r>
    </w:p>
    <w:p w14:paraId="5490F05C" w14:textId="77777777" w:rsidR="000026B6" w:rsidRDefault="000026B6" w:rsidP="000026B6">
      <w:pPr>
        <w:pStyle w:val="Heading3"/>
      </w:pPr>
      <w:bookmarkStart w:id="24" w:name="_Toc524170223"/>
      <w:r>
        <w:t>5.3.2</w:t>
      </w:r>
      <w:r>
        <w:tab/>
        <w:t>Point of Interception (POI)</w:t>
      </w:r>
      <w:bookmarkEnd w:id="24"/>
    </w:p>
    <w:p w14:paraId="5761EDDC" w14:textId="77777777" w:rsidR="000026B6" w:rsidRDefault="000026B6" w:rsidP="000026B6">
      <w:pPr>
        <w:pStyle w:val="Heading4"/>
      </w:pPr>
      <w:bookmarkStart w:id="25" w:name="_Toc524170224"/>
      <w:r>
        <w:t>5.3.2.1</w:t>
      </w:r>
      <w:r>
        <w:tab/>
        <w:t>General</w:t>
      </w:r>
      <w:bookmarkEnd w:id="25"/>
      <w:r>
        <w:tab/>
      </w:r>
    </w:p>
    <w:p w14:paraId="62EEF519" w14:textId="77777777" w:rsidR="000026B6" w:rsidRDefault="000026B6" w:rsidP="000026B6">
      <w:r>
        <w:t xml:space="preserve">The </w:t>
      </w:r>
      <w:r>
        <w:rPr>
          <w:b/>
        </w:rPr>
        <w:t>Point of Interception (POI)</w:t>
      </w:r>
      <w:r>
        <w:t xml:space="preserve"> detects the target communication, derives the Interception Product from the target communications and delivers the Interception Product to the MDF2 or MDF3. A POI may be embedded within a Network Function (NF) or separate from a NF with which it is associated. </w:t>
      </w:r>
    </w:p>
    <w:p w14:paraId="043DBAAB" w14:textId="77777777" w:rsidR="000026B6" w:rsidRDefault="000026B6" w:rsidP="000026B6">
      <w:r>
        <w:t xml:space="preserve">Multiple POIs may have to be involved in serving a warrant.  </w:t>
      </w:r>
    </w:p>
    <w:p w14:paraId="4F2EEBE4" w14:textId="77777777" w:rsidR="000026B6" w:rsidRDefault="000026B6" w:rsidP="000026B6">
      <w:pPr>
        <w:pStyle w:val="Heading4"/>
      </w:pPr>
      <w:bookmarkStart w:id="26" w:name="_Toc524170225"/>
      <w:r>
        <w:t>5.3.2.2</w:t>
      </w:r>
      <w:r>
        <w:tab/>
        <w:t>Separated Handling of Control Plane and User Plane</w:t>
      </w:r>
      <w:bookmarkEnd w:id="26"/>
      <w:r>
        <w:t xml:space="preserve"> </w:t>
      </w:r>
    </w:p>
    <w:p w14:paraId="561C6564" w14:textId="77777777" w:rsidR="000026B6" w:rsidRDefault="000026B6" w:rsidP="000026B6">
      <w:pPr>
        <w:jc w:val="both"/>
      </w:pPr>
      <w:r>
        <w:t xml:space="preserve">To generalize the LI architecture beyond the packet core network (e.g. IMS), the concept of CPOI and UPOI are defined. </w:t>
      </w:r>
    </w:p>
    <w:p w14:paraId="1A6A85D2" w14:textId="77777777" w:rsidR="000026B6" w:rsidRDefault="000026B6" w:rsidP="000026B6">
      <w:r>
        <w:t>In a network deployment with separated control plane and user plane handling, the NF that has access to the control plane information is referred to as Control Plane (CP) NF and the NF that has access to the user plane data is referred to as UP NF.</w:t>
      </w:r>
    </w:p>
    <w:p w14:paraId="039C90A0" w14:textId="689B1C4F" w:rsidR="000026B6" w:rsidRDefault="000026B6" w:rsidP="000026B6">
      <w:pPr>
        <w:jc w:val="both"/>
      </w:pPr>
      <w:r>
        <w:t xml:space="preserve">The CPOI is responsible for detecting the target communications and generates the </w:t>
      </w:r>
      <w:proofErr w:type="spellStart"/>
      <w:r w:rsidR="002F1E51">
        <w:t>x</w:t>
      </w:r>
      <w:r>
        <w:t>IRI</w:t>
      </w:r>
      <w:proofErr w:type="spellEnd"/>
      <w:r>
        <w:t xml:space="preserve">. An CPOI is usually present in a CP NF, but, in a generalized concept, it may be viewed as a combination of POIs present in one or more NFs (CP-NF is one of them). </w:t>
      </w:r>
    </w:p>
    <w:p w14:paraId="2864FA9B" w14:textId="12CA9E43" w:rsidR="000026B6" w:rsidRDefault="000026B6" w:rsidP="000026B6">
      <w:pPr>
        <w:jc w:val="both"/>
      </w:pPr>
      <w:r>
        <w:t xml:space="preserve">In the case where the UPOI is controlled directly by the CPOI, the UPOI receives the CC interception rules from the CPOI, detects the user plane data that needs to be intercepted, and then generates the </w:t>
      </w:r>
      <w:proofErr w:type="spellStart"/>
      <w:r w:rsidR="002F1E51">
        <w:t>xCC</w:t>
      </w:r>
      <w:proofErr w:type="spellEnd"/>
      <w:r>
        <w:t xml:space="preserve"> using that intercepted user plane data. Since generating the </w:t>
      </w:r>
      <w:proofErr w:type="spellStart"/>
      <w:r w:rsidR="002F1E51">
        <w:t>xCC</w:t>
      </w:r>
      <w:proofErr w:type="spellEnd"/>
      <w:r>
        <w:t xml:space="preserve"> requires access to the user plane data, the UPOI always resides within a UP NF, however, in a generalized concept, a UPOI may be viewed as a combination of POIs present in multiple NFs (UP NF is one of them).  </w:t>
      </w:r>
    </w:p>
    <w:p w14:paraId="44EED3CA" w14:textId="77777777" w:rsidR="000026B6" w:rsidRDefault="000026B6" w:rsidP="000026B6">
      <w:pPr>
        <w:jc w:val="both"/>
      </w:pPr>
      <w:r>
        <w:t>If the CPOI does not directly control the UPOI, then provisioning of the UPOI shall instead be done by the LIPF.</w:t>
      </w:r>
    </w:p>
    <w:p w14:paraId="193FD12A" w14:textId="337E9238" w:rsidR="000026B6" w:rsidRDefault="000026B6" w:rsidP="000026B6">
      <w:r>
        <w:t xml:space="preserve">The POI in the CP NF generates the </w:t>
      </w:r>
      <w:proofErr w:type="spellStart"/>
      <w:r w:rsidR="003B5D03">
        <w:t>x</w:t>
      </w:r>
      <w:r w:rsidR="002F1E51">
        <w:t>IRI</w:t>
      </w:r>
      <w:proofErr w:type="spellEnd"/>
      <w:r>
        <w:t xml:space="preserve"> from the control plane data associated with the target communications. The POI in the CP NF sends those </w:t>
      </w:r>
      <w:proofErr w:type="spellStart"/>
      <w:r w:rsidR="003B5D03">
        <w:t>x</w:t>
      </w:r>
      <w:r w:rsidR="002F1E51">
        <w:t>IRI</w:t>
      </w:r>
      <w:proofErr w:type="spellEnd"/>
      <w:r>
        <w:t xml:space="preserve"> to the MDF2.  In some instances, the user plane data may be required to generate some </w:t>
      </w:r>
      <w:proofErr w:type="spellStart"/>
      <w:r w:rsidR="003B5D03">
        <w:t>x</w:t>
      </w:r>
      <w:r w:rsidR="002F1E51">
        <w:t>IRI</w:t>
      </w:r>
      <w:proofErr w:type="spellEnd"/>
      <w:r>
        <w:t xml:space="preserve">.  </w:t>
      </w:r>
    </w:p>
    <w:p w14:paraId="4047F77F" w14:textId="77777777" w:rsidR="000026B6" w:rsidRDefault="000026B6" w:rsidP="000026B6">
      <w:pPr>
        <w:jc w:val="both"/>
      </w:pPr>
      <w:r>
        <w:t xml:space="preserve">The generic concepts CPOI and UPOI are illustrated in figure 5.3-1 below: </w:t>
      </w:r>
    </w:p>
    <w:p w14:paraId="23EEA8AB" w14:textId="77777777" w:rsidR="000026B6" w:rsidRDefault="000026B6" w:rsidP="000026B6">
      <w:pPr>
        <w:jc w:val="both"/>
      </w:pPr>
      <w:r>
        <w:rPr>
          <w:color w:val="000000"/>
        </w:rPr>
        <w:object w:dxaOrig="9636" w:dyaOrig="4044" w14:anchorId="650942AA">
          <v:shape id="_x0000_i1026" type="#_x0000_t75" style="width:481.8pt;height:202.2pt" o:ole="">
            <v:imagedata r:id="rId19" o:title=""/>
          </v:shape>
          <o:OLEObject Type="Embed" ProgID="Visio.Drawing.15" ShapeID="_x0000_i1026" DrawAspect="Content" ObjectID="_1597912112" r:id="rId20"/>
        </w:object>
      </w:r>
    </w:p>
    <w:p w14:paraId="15C96052" w14:textId="77777777" w:rsidR="000026B6" w:rsidRDefault="000026B6" w:rsidP="000026B6">
      <w:pPr>
        <w:pStyle w:val="Caption"/>
        <w:jc w:val="center"/>
      </w:pPr>
      <w:r>
        <w:lastRenderedPageBreak/>
        <w:t xml:space="preserve">Figure 5.3-1: Architecture diagram showing CPOI direct control of UPOI </w:t>
      </w:r>
    </w:p>
    <w:p w14:paraId="6980E61B" w14:textId="466BB436" w:rsidR="000026B6" w:rsidRDefault="000026B6" w:rsidP="000026B6">
      <w:pPr>
        <w:spacing w:before="120"/>
        <w:jc w:val="both"/>
      </w:pPr>
      <w:r>
        <w:t xml:space="preserve">As shown in figure 5.3-1, the CPOI receives the intercept provisioning information from the LIPF, generates and delivers the </w:t>
      </w:r>
      <w:proofErr w:type="spellStart"/>
      <w:r w:rsidR="003B5D03">
        <w:t>x</w:t>
      </w:r>
      <w:r w:rsidR="002F1E51">
        <w:t>IRI</w:t>
      </w:r>
      <w:proofErr w:type="spellEnd"/>
      <w:r>
        <w:t xml:space="preserve"> to MDF2, and sends the CC interception rules to the UPOI. The CC interception rules may include the rules that enable the UPOI to detect the user plane data that requires interception, the rules that enable the UPOI to generate and deliver the </w:t>
      </w:r>
      <w:proofErr w:type="spellStart"/>
      <w:r w:rsidR="002F1E51">
        <w:t>xCC</w:t>
      </w:r>
      <w:proofErr w:type="spellEnd"/>
      <w:r>
        <w:t xml:space="preserve"> to MDF3.</w:t>
      </w:r>
    </w:p>
    <w:p w14:paraId="11087C1E" w14:textId="77777777" w:rsidR="000026B6" w:rsidRDefault="000026B6" w:rsidP="000026B6">
      <w:pPr>
        <w:spacing w:before="120"/>
        <w:jc w:val="both"/>
      </w:pPr>
      <w:r>
        <w:t>Editor’s Note: Need to add a diagram for direct control by LIPF.</w:t>
      </w:r>
    </w:p>
    <w:p w14:paraId="0D8E4A5E" w14:textId="77777777" w:rsidR="000026B6" w:rsidRDefault="000026B6" w:rsidP="000026B6">
      <w:r>
        <w:t>The CPOI may also forward the CC interception rules to the UPOI via the LIPF.</w:t>
      </w:r>
    </w:p>
    <w:p w14:paraId="26C7A5DB" w14:textId="77777777" w:rsidR="000026B6" w:rsidRDefault="000026B6" w:rsidP="000026B6">
      <w:pPr>
        <w:pStyle w:val="Heading3"/>
      </w:pPr>
      <w:bookmarkStart w:id="27" w:name="_Toc524170226"/>
      <w:r>
        <w:t>5.3.3</w:t>
      </w:r>
      <w:r>
        <w:tab/>
        <w:t>Mediation and Delivery Function (MDF)</w:t>
      </w:r>
      <w:bookmarkEnd w:id="27"/>
    </w:p>
    <w:p w14:paraId="543294C1" w14:textId="77777777" w:rsidR="000026B6" w:rsidRDefault="000026B6" w:rsidP="000026B6">
      <w:r>
        <w:t xml:space="preserve">The </w:t>
      </w:r>
      <w:r>
        <w:rPr>
          <w:b/>
        </w:rPr>
        <w:t>Mediation and Delivery Function (MDF)</w:t>
      </w:r>
      <w:r>
        <w:t xml:space="preserve"> delivers the Interception Product to the Law Enforcement Monitoring Facility (LEMF). </w:t>
      </w:r>
    </w:p>
    <w:p w14:paraId="338193EB" w14:textId="77777777" w:rsidR="000026B6" w:rsidRDefault="000026B6" w:rsidP="000026B6">
      <w:r>
        <w:t xml:space="preserve">Two variations of MDF are defined – MDF2 and MDF3. </w:t>
      </w:r>
    </w:p>
    <w:p w14:paraId="0D14761E" w14:textId="6A2925C4" w:rsidR="000026B6" w:rsidRDefault="000026B6" w:rsidP="000026B6">
      <w:r>
        <w:t xml:space="preserve">MDF2 generates the IRI messages from the </w:t>
      </w:r>
      <w:proofErr w:type="spellStart"/>
      <w:r w:rsidR="002F1E51">
        <w:t>xIRI</w:t>
      </w:r>
      <w:proofErr w:type="spellEnd"/>
      <w:r>
        <w:t xml:space="preserve"> and sends them to one or more LEMFs.  The MDF3 generates the CC from the </w:t>
      </w:r>
      <w:proofErr w:type="spellStart"/>
      <w:r w:rsidR="002F1E51">
        <w:t>xCC</w:t>
      </w:r>
      <w:proofErr w:type="spellEnd"/>
      <w:r>
        <w:t xml:space="preserve"> and delivers the same to one or more intercepting LEMFs. An overview of this is shown in figure 5.3-2 below. </w:t>
      </w:r>
    </w:p>
    <w:p w14:paraId="650404E9" w14:textId="456DB98E" w:rsidR="000026B6" w:rsidRDefault="0043684F" w:rsidP="000026B6">
      <w:pPr>
        <w:jc w:val="center"/>
      </w:pPr>
      <w:r>
        <w:rPr>
          <w:color w:val="000000"/>
          <w:lang w:eastAsia="ja-JP"/>
        </w:rPr>
        <w:object w:dxaOrig="5316" w:dyaOrig="5628" w14:anchorId="77925FAF">
          <v:shape id="_x0000_i1027" type="#_x0000_t75" style="width:265.8pt;height:281.4pt" o:ole="">
            <v:imagedata r:id="rId21" o:title=""/>
          </v:shape>
          <o:OLEObject Type="Embed" ProgID="Visio.Drawing.15" ShapeID="_x0000_i1027" DrawAspect="Content" ObjectID="_1597912113" r:id="rId22"/>
        </w:object>
      </w:r>
    </w:p>
    <w:p w14:paraId="663D3855" w14:textId="77777777" w:rsidR="000026B6" w:rsidRDefault="000026B6" w:rsidP="000026B6">
      <w:pPr>
        <w:pStyle w:val="Caption"/>
        <w:jc w:val="center"/>
      </w:pPr>
      <w:r>
        <w:t>Figure 5.3-2: MDF2 and MDF3</w:t>
      </w:r>
    </w:p>
    <w:p w14:paraId="55A6FEFA" w14:textId="77777777" w:rsidR="000026B6" w:rsidRDefault="000026B6" w:rsidP="000026B6">
      <w:pPr>
        <w:spacing w:before="120"/>
      </w:pPr>
      <w:r>
        <w:t xml:space="preserve">The MDF2 and MDF3 are provisioned by the LIPF with the intercept information necessary to deliver the IRI and CC to one or more LEMFs. </w:t>
      </w:r>
    </w:p>
    <w:p w14:paraId="427B92DE" w14:textId="77777777" w:rsidR="0043684F" w:rsidRDefault="0043684F" w:rsidP="0043684F">
      <w:pPr>
        <w:spacing w:before="120"/>
        <w:rPr>
          <w:rFonts w:ascii="Arial" w:hAnsi="Arial"/>
          <w:bCs/>
        </w:rPr>
      </w:pPr>
      <w:r>
        <w:t xml:space="preserve">The LI_MDF interface between MDF2 and MDF3 (shown in figure 5.3-2) allows the MDF3 and MDF2 to exchange information between the two.   </w:t>
      </w:r>
    </w:p>
    <w:p w14:paraId="02909E75" w14:textId="77777777" w:rsidR="000026B6" w:rsidRDefault="000026B6" w:rsidP="000026B6"/>
    <w:p w14:paraId="011B959F" w14:textId="77777777" w:rsidR="000026B6" w:rsidRDefault="000026B6" w:rsidP="000026B6">
      <w:pPr>
        <w:pStyle w:val="Heading3"/>
      </w:pPr>
      <w:bookmarkStart w:id="28" w:name="_Toc524170227"/>
      <w:r>
        <w:t xml:space="preserve">5.3.4 </w:t>
      </w:r>
      <w:r>
        <w:tab/>
        <w:t>Administrative Function (ADMF)</w:t>
      </w:r>
      <w:bookmarkEnd w:id="28"/>
    </w:p>
    <w:p w14:paraId="1A47A133" w14:textId="77777777" w:rsidR="000026B6" w:rsidRDefault="000026B6" w:rsidP="000026B6">
      <w:r>
        <w:t xml:space="preserve">The </w:t>
      </w:r>
      <w:r>
        <w:rPr>
          <w:b/>
        </w:rPr>
        <w:t>Administration Function (ADMF)</w:t>
      </w:r>
      <w:r>
        <w:t xml:space="preserve">, responsible for the overall management of LI system, includes the two logical functions: </w:t>
      </w:r>
    </w:p>
    <w:p w14:paraId="48FFE0FC" w14:textId="77777777" w:rsidR="000026B6" w:rsidRDefault="000026B6" w:rsidP="000026B6">
      <w:pPr>
        <w:numPr>
          <w:ilvl w:val="0"/>
          <w:numId w:val="9"/>
        </w:numPr>
        <w:overflowPunct w:val="0"/>
        <w:autoSpaceDE w:val="0"/>
        <w:autoSpaceDN w:val="0"/>
        <w:adjustRightInd w:val="0"/>
      </w:pPr>
      <w:r>
        <w:t xml:space="preserve">Lawful Intercept Control Function (LICF) </w:t>
      </w:r>
    </w:p>
    <w:p w14:paraId="1B670ADB" w14:textId="77777777" w:rsidR="000026B6" w:rsidRDefault="000026B6" w:rsidP="000026B6">
      <w:pPr>
        <w:numPr>
          <w:ilvl w:val="0"/>
          <w:numId w:val="9"/>
        </w:numPr>
        <w:overflowPunct w:val="0"/>
        <w:autoSpaceDE w:val="0"/>
        <w:autoSpaceDN w:val="0"/>
        <w:adjustRightInd w:val="0"/>
      </w:pPr>
      <w:r>
        <w:lastRenderedPageBreak/>
        <w:t xml:space="preserve">Lawful Intercept Provisioning Function (LIPF). </w:t>
      </w:r>
    </w:p>
    <w:p w14:paraId="5B184168" w14:textId="77777777" w:rsidR="000026B6" w:rsidRDefault="000026B6" w:rsidP="000026B6">
      <w:r>
        <w:t xml:space="preserve">The LICF controls the management of the end-to-end life cycle of a warrant. The LICF provides the intercept information derived from the warrant for provisioning at the POI, MDF2 and MDF3. </w:t>
      </w:r>
    </w:p>
    <w:p w14:paraId="4C92286B" w14:textId="77777777" w:rsidR="000026B6" w:rsidRDefault="000026B6" w:rsidP="000026B6">
      <w:r>
        <w:t>The LIPF provisions all the applicable POIs, MDF2 and MDF3.</w:t>
      </w:r>
    </w:p>
    <w:p w14:paraId="1E257175" w14:textId="77777777" w:rsidR="000026B6" w:rsidRDefault="000026B6" w:rsidP="000026B6"/>
    <w:p w14:paraId="1D7E4E27" w14:textId="77777777" w:rsidR="000026B6" w:rsidRDefault="000026B6" w:rsidP="000026B6">
      <w:pPr>
        <w:pStyle w:val="Heading3"/>
      </w:pPr>
      <w:bookmarkStart w:id="29" w:name="_Toc524170228"/>
      <w:r>
        <w:t>5.3.5</w:t>
      </w:r>
      <w:r>
        <w:tab/>
        <w:t>System Information Retrieval Function (SIRF)</w:t>
      </w:r>
      <w:bookmarkEnd w:id="29"/>
    </w:p>
    <w:p w14:paraId="1188EDEF" w14:textId="77777777" w:rsidR="000026B6" w:rsidRDefault="000026B6" w:rsidP="000026B6">
      <w:r>
        <w:t xml:space="preserve">The </w:t>
      </w:r>
      <w:r>
        <w:rPr>
          <w:b/>
        </w:rPr>
        <w:t>System Information Retrieval Function (SIRF)</w:t>
      </w:r>
      <w:r>
        <w:t xml:space="preserve"> is responsible for providing the LIPF with the system related information (e.g. topology) required to establish and maintain the interception.</w:t>
      </w:r>
    </w:p>
    <w:p w14:paraId="4D1CB367" w14:textId="77777777" w:rsidR="000026B6" w:rsidRDefault="000026B6" w:rsidP="000026B6">
      <w:pPr>
        <w:pStyle w:val="Heading3"/>
      </w:pPr>
      <w:bookmarkStart w:id="30" w:name="_Toc524170229"/>
      <w:r>
        <w:t>5.3.6</w:t>
      </w:r>
      <w:r>
        <w:tab/>
        <w:t>LEMF – Law Enforcement Monitoring Facility</w:t>
      </w:r>
      <w:bookmarkEnd w:id="30"/>
    </w:p>
    <w:p w14:paraId="611B5E7E" w14:textId="77777777" w:rsidR="000026B6" w:rsidRDefault="000026B6" w:rsidP="000026B6">
      <w:r>
        <w:t xml:space="preserve">The </w:t>
      </w:r>
      <w:r>
        <w:rPr>
          <w:b/>
          <w:i/>
        </w:rPr>
        <w:t>Law Enforcement Monitoring Facility (LEMF)</w:t>
      </w:r>
      <w:r>
        <w:t xml:space="preserve"> receives the Interception Product. The </w:t>
      </w:r>
      <w:r>
        <w:rPr>
          <w:b/>
        </w:rPr>
        <w:t>LEMF</w:t>
      </w:r>
      <w:r>
        <w:t xml:space="preserve"> is out of scope of the present document.</w:t>
      </w:r>
    </w:p>
    <w:p w14:paraId="7204ED13" w14:textId="77777777" w:rsidR="000026B6" w:rsidRDefault="000026B6" w:rsidP="000026B6"/>
    <w:p w14:paraId="4207E1EC" w14:textId="77777777" w:rsidR="000026B6" w:rsidRDefault="000026B6" w:rsidP="000026B6">
      <w:pPr>
        <w:pStyle w:val="Heading2"/>
      </w:pPr>
      <w:bookmarkStart w:id="31" w:name="_Toc524170230"/>
      <w:r>
        <w:t>5.4</w:t>
      </w:r>
      <w:r>
        <w:tab/>
        <w:t>LI Interfaces</w:t>
      </w:r>
      <w:bookmarkEnd w:id="31"/>
    </w:p>
    <w:p w14:paraId="4372E37D" w14:textId="77777777" w:rsidR="000026B6" w:rsidRDefault="000026B6" w:rsidP="000026B6">
      <w:pPr>
        <w:pStyle w:val="Heading3"/>
      </w:pPr>
      <w:bookmarkStart w:id="32" w:name="_Toc524170231"/>
      <w:r>
        <w:t>5.4.1</w:t>
      </w:r>
      <w:r>
        <w:tab/>
        <w:t>General</w:t>
      </w:r>
      <w:bookmarkEnd w:id="32"/>
    </w:p>
    <w:p w14:paraId="298E1A90" w14:textId="77777777" w:rsidR="000026B6" w:rsidRDefault="000026B6" w:rsidP="000026B6">
      <w:pPr>
        <w:rPr>
          <w:lang w:eastAsia="ja-JP"/>
        </w:rPr>
      </w:pPr>
      <w:r>
        <w:t xml:space="preserve">An LI architecture diagram showing Point-to-Point LI interfaces is shown in figure 5.4-1 below. </w:t>
      </w:r>
    </w:p>
    <w:p w14:paraId="4B9DCC38" w14:textId="3189C75B" w:rsidR="000026B6" w:rsidRDefault="001E7903" w:rsidP="000026B6">
      <w:pPr>
        <w:pStyle w:val="Caption"/>
        <w:jc w:val="center"/>
      </w:pPr>
      <w:r>
        <w:rPr>
          <w:rFonts w:eastAsia="Times New Roman"/>
          <w:color w:val="000000"/>
          <w:lang w:eastAsia="ja-JP"/>
        </w:rPr>
        <w:object w:dxaOrig="6372" w:dyaOrig="7596" w14:anchorId="37757EAF">
          <v:shape id="_x0000_i1028" type="#_x0000_t75" style="width:318.6pt;height:379.8pt" o:ole="">
            <v:imagedata r:id="rId23" o:title=""/>
          </v:shape>
          <o:OLEObject Type="Embed" ProgID="Visio.Drawing.15" ShapeID="_x0000_i1028" DrawAspect="Content" ObjectID="_1597912114" r:id="rId24"/>
        </w:object>
      </w:r>
    </w:p>
    <w:p w14:paraId="7FB06C3D" w14:textId="77777777" w:rsidR="000026B6" w:rsidRDefault="000026B6" w:rsidP="000026B6">
      <w:pPr>
        <w:pStyle w:val="Caption"/>
        <w:jc w:val="center"/>
      </w:pPr>
      <w:r>
        <w:t>Figure 5.4-1: Architecture diagram with Point-to-Point LI interfaces</w:t>
      </w:r>
    </w:p>
    <w:p w14:paraId="2E354F94" w14:textId="77777777" w:rsidR="000026B6" w:rsidRDefault="000026B6" w:rsidP="000026B6"/>
    <w:p w14:paraId="4E3ABE80" w14:textId="77777777" w:rsidR="000026B6" w:rsidRDefault="000026B6" w:rsidP="000026B6">
      <w:pPr>
        <w:pStyle w:val="Heading3"/>
      </w:pPr>
      <w:bookmarkStart w:id="33" w:name="_Toc524170232"/>
      <w:r>
        <w:t>5.4.2</w:t>
      </w:r>
      <w:r>
        <w:tab/>
        <w:t>Interface LI_SI</w:t>
      </w:r>
      <w:bookmarkEnd w:id="33"/>
      <w:r>
        <w:t xml:space="preserve"> </w:t>
      </w:r>
    </w:p>
    <w:p w14:paraId="3EAB1742" w14:textId="77777777" w:rsidR="000026B6" w:rsidRDefault="000026B6" w:rsidP="000026B6">
      <w:r>
        <w:t xml:space="preserve">LI_SI is an interface between the SIRF and LIPF.  SIRF uses this interface to provide the system information to the LIPF.  The LIPF may request the SIRF for such information before sending the intercept provisioning information to the POIs. The SIRF may also notify the LIPF whenever the status of a system function changes (e.g. removed from service, migrating to another location, etc).  </w:t>
      </w:r>
    </w:p>
    <w:p w14:paraId="44A801E3" w14:textId="77777777" w:rsidR="000026B6" w:rsidRDefault="000026B6" w:rsidP="000026B6">
      <w:pPr>
        <w:pStyle w:val="Heading3"/>
      </w:pPr>
      <w:bookmarkStart w:id="34" w:name="_Toc524170233"/>
      <w:r>
        <w:t>5.4.3</w:t>
      </w:r>
      <w:r>
        <w:tab/>
        <w:t>Interface LI_HI1</w:t>
      </w:r>
      <w:bookmarkEnd w:id="34"/>
    </w:p>
    <w:p w14:paraId="7C5D432B" w14:textId="77777777" w:rsidR="000026B6" w:rsidRDefault="000026B6" w:rsidP="000026B6">
      <w:r>
        <w:t>LI_HI1 is used to send warrant and other interception request information from the LEA to the CSP. This interface may be electronic or may be an offline manual process depending on national warranty processes.</w:t>
      </w:r>
    </w:p>
    <w:p w14:paraId="20E6C36E" w14:textId="77777777" w:rsidR="000026B6" w:rsidRDefault="000026B6" w:rsidP="000026B6">
      <w:r>
        <w:t xml:space="preserve">The following are some of the information included within the warrant sent over this interface: </w:t>
      </w:r>
    </w:p>
    <w:p w14:paraId="4FE421B6" w14:textId="77777777" w:rsidR="000026B6" w:rsidRDefault="000026B6" w:rsidP="000026B6">
      <w:pPr>
        <w:numPr>
          <w:ilvl w:val="0"/>
          <w:numId w:val="10"/>
        </w:numPr>
        <w:overflowPunct w:val="0"/>
        <w:autoSpaceDE w:val="0"/>
        <w:autoSpaceDN w:val="0"/>
        <w:adjustRightInd w:val="0"/>
      </w:pPr>
      <w:r>
        <w:t xml:space="preserve">Target Identifier:  Used to identify the communications to be intercepted. </w:t>
      </w:r>
    </w:p>
    <w:p w14:paraId="7DEE1948" w14:textId="77777777" w:rsidR="000026B6" w:rsidRDefault="000026B6" w:rsidP="000026B6">
      <w:pPr>
        <w:numPr>
          <w:ilvl w:val="0"/>
          <w:numId w:val="10"/>
        </w:numPr>
        <w:overflowPunct w:val="0"/>
        <w:autoSpaceDE w:val="0"/>
        <w:autoSpaceDN w:val="0"/>
        <w:adjustRightInd w:val="0"/>
      </w:pPr>
      <w:r>
        <w:t xml:space="preserve">Type of Intercept: Used to identify the scope of target communications to be delivered to the LEMF. </w:t>
      </w:r>
    </w:p>
    <w:p w14:paraId="324CDB04" w14:textId="77777777" w:rsidR="000026B6" w:rsidRDefault="000026B6" w:rsidP="000026B6">
      <w:pPr>
        <w:numPr>
          <w:ilvl w:val="0"/>
          <w:numId w:val="10"/>
        </w:numPr>
        <w:overflowPunct w:val="0"/>
        <w:autoSpaceDE w:val="0"/>
        <w:autoSpaceDN w:val="0"/>
        <w:adjustRightInd w:val="0"/>
      </w:pPr>
      <w:r>
        <w:t xml:space="preserve">LEMF Address: Used to deliver the Interception Product </w:t>
      </w:r>
    </w:p>
    <w:p w14:paraId="497AE5AB" w14:textId="77777777" w:rsidR="000026B6" w:rsidRDefault="000026B6" w:rsidP="000026B6">
      <w:pPr>
        <w:numPr>
          <w:ilvl w:val="0"/>
          <w:numId w:val="10"/>
        </w:numPr>
        <w:overflowPunct w:val="0"/>
        <w:autoSpaceDE w:val="0"/>
        <w:autoSpaceDN w:val="0"/>
        <w:adjustRightInd w:val="0"/>
      </w:pPr>
      <w:r>
        <w:t xml:space="preserve">Lawful Interception Identifier: Used to associate the Interception Product with the issued warrant. </w:t>
      </w:r>
    </w:p>
    <w:p w14:paraId="0AC9BA53" w14:textId="77777777" w:rsidR="000026B6" w:rsidRDefault="000026B6" w:rsidP="000026B6">
      <w:r>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7FDB686" w14:textId="77777777" w:rsidR="000026B6" w:rsidRDefault="000026B6" w:rsidP="000026B6">
      <w:pPr>
        <w:pStyle w:val="Heading3"/>
        <w:rPr>
          <w:i/>
        </w:rPr>
      </w:pPr>
      <w:bookmarkStart w:id="35" w:name="_Toc524170234"/>
      <w:r>
        <w:t>5.4.4</w:t>
      </w:r>
      <w:r>
        <w:tab/>
        <w:t>Interface LI_X1</w:t>
      </w:r>
      <w:bookmarkEnd w:id="35"/>
    </w:p>
    <w:p w14:paraId="5B50319B" w14:textId="77777777" w:rsidR="000026B6" w:rsidRDefault="000026B6" w:rsidP="000026B6">
      <w:pPr>
        <w:pStyle w:val="Heading4"/>
      </w:pPr>
      <w:bookmarkStart w:id="36" w:name="_Toc524170235"/>
      <w:r>
        <w:t>5.4.4.1</w:t>
      </w:r>
      <w:r>
        <w:tab/>
        <w:t>General</w:t>
      </w:r>
      <w:bookmarkEnd w:id="36"/>
    </w:p>
    <w:p w14:paraId="2E8BFC20" w14:textId="77777777" w:rsidR="000026B6" w:rsidRDefault="000026B6" w:rsidP="000026B6">
      <w:r>
        <w:t>LI_X1 interfaces are used to configure LI target information on POIs and configure MDFs with necessary information to intercept target communications and deliver those communications in the correct format to law enforcement.</w:t>
      </w:r>
    </w:p>
    <w:p w14:paraId="4B5411EB" w14:textId="77777777" w:rsidR="000026B6" w:rsidRDefault="000026B6" w:rsidP="000026B6">
      <w:r>
        <w:t>LI_X1 interfaces shall support the use of ETSI TS 103 221-1 [8] for transport of X1 messages / information. However, default configurations, information element formats and other parameters as defined in the present document shall apply regardless of generic default options specified in TS 103 221-1 [8].</w:t>
      </w:r>
    </w:p>
    <w:p w14:paraId="73404A58" w14:textId="77777777" w:rsidR="000026B6" w:rsidRDefault="000026B6" w:rsidP="000026B6">
      <w:pPr>
        <w:pStyle w:val="Heading4"/>
        <w:rPr>
          <w:color w:val="000000"/>
        </w:rPr>
      </w:pPr>
      <w:bookmarkStart w:id="37" w:name="_Toc524170236"/>
      <w:r>
        <w:t>5.4.4.2</w:t>
      </w:r>
      <w:r>
        <w:tab/>
        <w:t>LIPF and POI</w:t>
      </w:r>
      <w:bookmarkEnd w:id="37"/>
    </w:p>
    <w:p w14:paraId="04711A58" w14:textId="77777777" w:rsidR="000026B6" w:rsidRDefault="000026B6" w:rsidP="000026B6">
      <w:pPr>
        <w:rPr>
          <w:color w:val="000000"/>
        </w:rPr>
      </w:pPr>
      <w:r>
        <w:t xml:space="preserve">The following are some of the information passed over LI_X1 to the POI as a part of intercept provisioning:   </w:t>
      </w:r>
    </w:p>
    <w:p w14:paraId="020C4590" w14:textId="77777777" w:rsidR="000026B6" w:rsidRDefault="000026B6" w:rsidP="000026B6">
      <w:pPr>
        <w:numPr>
          <w:ilvl w:val="0"/>
          <w:numId w:val="10"/>
        </w:numPr>
        <w:overflowPunct w:val="0"/>
        <w:autoSpaceDE w:val="0"/>
        <w:autoSpaceDN w:val="0"/>
        <w:adjustRightInd w:val="0"/>
      </w:pPr>
      <w:r>
        <w:t>Target Identifier</w:t>
      </w:r>
    </w:p>
    <w:p w14:paraId="2BD56381" w14:textId="77777777" w:rsidR="000026B6" w:rsidRDefault="000026B6" w:rsidP="000026B6">
      <w:pPr>
        <w:numPr>
          <w:ilvl w:val="0"/>
          <w:numId w:val="10"/>
        </w:numPr>
        <w:overflowPunct w:val="0"/>
        <w:autoSpaceDE w:val="0"/>
        <w:autoSpaceDN w:val="0"/>
        <w:adjustRightInd w:val="0"/>
        <w:rPr>
          <w:color w:val="000000"/>
        </w:rPr>
      </w:pPr>
      <w:r>
        <w:t>Type of Intercept</w:t>
      </w:r>
    </w:p>
    <w:p w14:paraId="34571C90" w14:textId="77777777" w:rsidR="000026B6" w:rsidRDefault="000026B6" w:rsidP="000026B6">
      <w:pPr>
        <w:numPr>
          <w:ilvl w:val="0"/>
          <w:numId w:val="10"/>
        </w:numPr>
        <w:overflowPunct w:val="0"/>
        <w:autoSpaceDE w:val="0"/>
        <w:autoSpaceDN w:val="0"/>
        <w:adjustRightInd w:val="0"/>
      </w:pPr>
      <w:r>
        <w:t xml:space="preserve">Address of MDF2 and MDF3. </w:t>
      </w:r>
    </w:p>
    <w:p w14:paraId="0CEFA2D9" w14:textId="77777777" w:rsidR="000026B6" w:rsidRDefault="000026B6" w:rsidP="000026B6">
      <w:pPr>
        <w:pStyle w:val="NO"/>
      </w:pPr>
      <w:r>
        <w:t>NOTE:</w:t>
      </w:r>
      <w:r>
        <w:tab/>
        <w:t xml:space="preserve">When LI_CPS is used to send the CC interception rules from the CPOI to UPOI, LI_X1 from LIPF (in ADMF) to the UPOI is used to perform the management of interception communications at the UPOI (e.g. monitor the user plane data). </w:t>
      </w:r>
    </w:p>
    <w:p w14:paraId="60470CD6" w14:textId="77777777" w:rsidR="000026B6" w:rsidRDefault="000026B6" w:rsidP="000026B6">
      <w:pPr>
        <w:pStyle w:val="Heading4"/>
      </w:pPr>
      <w:bookmarkStart w:id="38" w:name="_Toc524170237"/>
      <w:r>
        <w:t>5.4.4.3</w:t>
      </w:r>
      <w:r>
        <w:tab/>
        <w:t>LIPF and MDF2/MDF3</w:t>
      </w:r>
      <w:bookmarkEnd w:id="38"/>
    </w:p>
    <w:p w14:paraId="20C45BD0" w14:textId="77777777" w:rsidR="000026B6" w:rsidRDefault="000026B6" w:rsidP="000026B6">
      <w:r>
        <w:t xml:space="preserve">The following are some of the information passed over LI_X1 to the MDF2/MDF3 as a part of intercept provisioning:   </w:t>
      </w:r>
    </w:p>
    <w:p w14:paraId="28030DE2" w14:textId="77777777" w:rsidR="000026B6" w:rsidRDefault="000026B6" w:rsidP="000026B6">
      <w:pPr>
        <w:numPr>
          <w:ilvl w:val="0"/>
          <w:numId w:val="10"/>
        </w:numPr>
        <w:overflowPunct w:val="0"/>
        <w:autoSpaceDE w:val="0"/>
        <w:autoSpaceDN w:val="0"/>
        <w:adjustRightInd w:val="0"/>
      </w:pPr>
      <w:r>
        <w:t>Target Identifier</w:t>
      </w:r>
    </w:p>
    <w:p w14:paraId="18387058" w14:textId="77777777" w:rsidR="000026B6" w:rsidRDefault="000026B6" w:rsidP="000026B6">
      <w:pPr>
        <w:numPr>
          <w:ilvl w:val="0"/>
          <w:numId w:val="10"/>
        </w:numPr>
        <w:overflowPunct w:val="0"/>
        <w:autoSpaceDE w:val="0"/>
        <w:autoSpaceDN w:val="0"/>
        <w:adjustRightInd w:val="0"/>
      </w:pPr>
      <w:r>
        <w:t>Lawful Interception Identifier</w:t>
      </w:r>
    </w:p>
    <w:p w14:paraId="483AA042" w14:textId="77777777" w:rsidR="000026B6" w:rsidRDefault="000026B6" w:rsidP="000026B6">
      <w:pPr>
        <w:numPr>
          <w:ilvl w:val="0"/>
          <w:numId w:val="10"/>
        </w:numPr>
        <w:overflowPunct w:val="0"/>
        <w:autoSpaceDE w:val="0"/>
        <w:autoSpaceDN w:val="0"/>
        <w:adjustRightInd w:val="0"/>
      </w:pPr>
      <w:r>
        <w:t>Type of Intercept</w:t>
      </w:r>
    </w:p>
    <w:p w14:paraId="0C22D7FA" w14:textId="77777777" w:rsidR="000026B6" w:rsidRDefault="000026B6" w:rsidP="000026B6">
      <w:pPr>
        <w:numPr>
          <w:ilvl w:val="0"/>
          <w:numId w:val="10"/>
        </w:numPr>
        <w:overflowPunct w:val="0"/>
        <w:autoSpaceDE w:val="0"/>
        <w:autoSpaceDN w:val="0"/>
        <w:adjustRightInd w:val="0"/>
      </w:pPr>
      <w:r>
        <w:t xml:space="preserve">LEMF Address. </w:t>
      </w:r>
    </w:p>
    <w:p w14:paraId="2FC436B0" w14:textId="77777777" w:rsidR="000026B6" w:rsidRDefault="000026B6" w:rsidP="000026B6">
      <w:pPr>
        <w:pStyle w:val="Heading3"/>
      </w:pPr>
      <w:bookmarkStart w:id="39" w:name="_Toc524170238"/>
      <w:r>
        <w:lastRenderedPageBreak/>
        <w:t>5.4.5</w:t>
      </w:r>
      <w:r>
        <w:tab/>
        <w:t>Interface LI_X2</w:t>
      </w:r>
      <w:bookmarkEnd w:id="39"/>
    </w:p>
    <w:p w14:paraId="1572BF81" w14:textId="418177F1" w:rsidR="000026B6" w:rsidRDefault="000026B6" w:rsidP="000026B6">
      <w:r>
        <w:t xml:space="preserve">The LI_X2 interfaces are used to pass </w:t>
      </w:r>
      <w:proofErr w:type="spellStart"/>
      <w:r w:rsidR="003B5D03">
        <w:t>x</w:t>
      </w:r>
      <w:r w:rsidR="002F1E51">
        <w:t>IRI</w:t>
      </w:r>
      <w:proofErr w:type="spellEnd"/>
      <w:r>
        <w:t xml:space="preserve"> from CPOIs to the MDF2.</w:t>
      </w:r>
    </w:p>
    <w:p w14:paraId="6E2968DD" w14:textId="1B47A0E6" w:rsidR="000026B6" w:rsidRDefault="000026B6" w:rsidP="000026B6">
      <w:r>
        <w:t xml:space="preserve">The following are some of the information passed over this interface to the MDF2 as a part of </w:t>
      </w:r>
      <w:proofErr w:type="spellStart"/>
      <w:r w:rsidR="003B5D03">
        <w:t>x</w:t>
      </w:r>
      <w:r w:rsidR="002F1E51">
        <w:t>IRI</w:t>
      </w:r>
      <w:proofErr w:type="spellEnd"/>
      <w:r>
        <w:t>:</w:t>
      </w:r>
    </w:p>
    <w:p w14:paraId="45A8DE8C" w14:textId="4141ED68" w:rsidR="000026B6" w:rsidRDefault="000026B6" w:rsidP="000026B6">
      <w:pPr>
        <w:numPr>
          <w:ilvl w:val="0"/>
          <w:numId w:val="10"/>
        </w:numPr>
        <w:overflowPunct w:val="0"/>
        <w:autoSpaceDE w:val="0"/>
        <w:autoSpaceDN w:val="0"/>
        <w:adjustRightInd w:val="0"/>
      </w:pPr>
      <w:r>
        <w:t>Target Identifier</w:t>
      </w:r>
    </w:p>
    <w:p w14:paraId="7A6E68DD" w14:textId="77777777" w:rsidR="000026B6" w:rsidRDefault="000026B6" w:rsidP="000026B6">
      <w:pPr>
        <w:numPr>
          <w:ilvl w:val="0"/>
          <w:numId w:val="10"/>
        </w:numPr>
        <w:overflowPunct w:val="0"/>
        <w:autoSpaceDE w:val="0"/>
        <w:autoSpaceDN w:val="0"/>
        <w:adjustRightInd w:val="0"/>
      </w:pPr>
      <w:r>
        <w:t>Time stamp</w:t>
      </w:r>
    </w:p>
    <w:p w14:paraId="78B9D57A" w14:textId="77777777" w:rsidR="000026B6" w:rsidRDefault="000026B6" w:rsidP="000026B6">
      <w:pPr>
        <w:numPr>
          <w:ilvl w:val="0"/>
          <w:numId w:val="10"/>
        </w:numPr>
        <w:overflowPunct w:val="0"/>
        <w:autoSpaceDE w:val="0"/>
        <w:autoSpaceDN w:val="0"/>
        <w:adjustRightInd w:val="0"/>
      </w:pPr>
      <w:r>
        <w:t>Correlation Number</w:t>
      </w:r>
    </w:p>
    <w:p w14:paraId="0C3F9871" w14:textId="4D0D2DE5" w:rsidR="000026B6" w:rsidRDefault="003B5D03" w:rsidP="000026B6">
      <w:pPr>
        <w:numPr>
          <w:ilvl w:val="0"/>
          <w:numId w:val="10"/>
        </w:numPr>
        <w:overflowPunct w:val="0"/>
        <w:autoSpaceDE w:val="0"/>
        <w:autoSpaceDN w:val="0"/>
        <w:adjustRightInd w:val="0"/>
      </w:pPr>
      <w:r>
        <w:t xml:space="preserve">IRI event resulting in </w:t>
      </w:r>
      <w:proofErr w:type="spellStart"/>
      <w:r>
        <w:t>xIRI</w:t>
      </w:r>
      <w:proofErr w:type="spellEnd"/>
      <w:r w:rsidR="000026B6">
        <w:t xml:space="preserve"> details. </w:t>
      </w:r>
    </w:p>
    <w:p w14:paraId="7EC7E8E9" w14:textId="77777777" w:rsidR="000026B6" w:rsidRDefault="000026B6" w:rsidP="000026B6">
      <w:pPr>
        <w:pStyle w:val="NO"/>
      </w:pPr>
      <w:r>
        <w:t xml:space="preserve">NOTE: </w:t>
      </w:r>
      <w:r>
        <w:tab/>
        <w:t>Fully standardised definition of LI_X2 interface is not provided by the present document. Fully standardised interface will be supported in future versions once applicable ETSI TC LI_X2 specifications are completed.</w:t>
      </w:r>
    </w:p>
    <w:p w14:paraId="563F25E2" w14:textId="77777777" w:rsidR="000026B6" w:rsidRDefault="000026B6" w:rsidP="000026B6">
      <w:pPr>
        <w:pStyle w:val="Heading3"/>
      </w:pPr>
      <w:bookmarkStart w:id="40" w:name="_Toc524170239"/>
      <w:r>
        <w:t>5.4.6</w:t>
      </w:r>
      <w:r>
        <w:tab/>
        <w:t>Interface LI_X3</w:t>
      </w:r>
      <w:bookmarkEnd w:id="40"/>
    </w:p>
    <w:p w14:paraId="4F9D3707" w14:textId="275672AB" w:rsidR="000026B6" w:rsidRDefault="000026B6" w:rsidP="000026B6">
      <w:r>
        <w:t xml:space="preserve">LI_X3 interfaces are used to pass teal-time content of communications (i.e. </w:t>
      </w:r>
      <w:proofErr w:type="spellStart"/>
      <w:r w:rsidR="002F1E51">
        <w:t>xCC</w:t>
      </w:r>
      <w:proofErr w:type="spellEnd"/>
      <w:r>
        <w:t>) and associated metadata from UPOIs to MDF3.</w:t>
      </w:r>
    </w:p>
    <w:p w14:paraId="5D54DEE8" w14:textId="257FE0AA" w:rsidR="000026B6" w:rsidRDefault="000026B6" w:rsidP="000026B6">
      <w:r>
        <w:t xml:space="preserve">The following are some of the information passed over this interface to the MDF3 as a part of </w:t>
      </w:r>
      <w:proofErr w:type="spellStart"/>
      <w:r w:rsidR="002F1E51">
        <w:t>xCC</w:t>
      </w:r>
      <w:proofErr w:type="spellEnd"/>
      <w:r>
        <w:t>:</w:t>
      </w:r>
    </w:p>
    <w:p w14:paraId="1BF8628B" w14:textId="77777777" w:rsidR="000026B6" w:rsidRDefault="000026B6" w:rsidP="000026B6">
      <w:pPr>
        <w:numPr>
          <w:ilvl w:val="0"/>
          <w:numId w:val="10"/>
        </w:numPr>
        <w:overflowPunct w:val="0"/>
        <w:autoSpaceDE w:val="0"/>
        <w:autoSpaceDN w:val="0"/>
        <w:adjustRightInd w:val="0"/>
      </w:pPr>
      <w:r>
        <w:t xml:space="preserve"> Target Identifier</w:t>
      </w:r>
    </w:p>
    <w:p w14:paraId="22E9366E" w14:textId="77777777" w:rsidR="000026B6" w:rsidRDefault="000026B6" w:rsidP="000026B6">
      <w:pPr>
        <w:numPr>
          <w:ilvl w:val="0"/>
          <w:numId w:val="10"/>
        </w:numPr>
        <w:overflowPunct w:val="0"/>
        <w:autoSpaceDE w:val="0"/>
        <w:autoSpaceDN w:val="0"/>
        <w:adjustRightInd w:val="0"/>
      </w:pPr>
      <w:r>
        <w:t>Time stamp</w:t>
      </w:r>
    </w:p>
    <w:p w14:paraId="67D9DBD2" w14:textId="77777777" w:rsidR="000026B6" w:rsidRDefault="000026B6" w:rsidP="000026B6">
      <w:pPr>
        <w:numPr>
          <w:ilvl w:val="0"/>
          <w:numId w:val="10"/>
        </w:numPr>
        <w:overflowPunct w:val="0"/>
        <w:autoSpaceDE w:val="0"/>
        <w:autoSpaceDN w:val="0"/>
        <w:adjustRightInd w:val="0"/>
      </w:pPr>
      <w:r>
        <w:t>Correlation Number</w:t>
      </w:r>
    </w:p>
    <w:p w14:paraId="2BD2FA88" w14:textId="77777777" w:rsidR="000026B6" w:rsidRDefault="000026B6" w:rsidP="000026B6">
      <w:pPr>
        <w:numPr>
          <w:ilvl w:val="0"/>
          <w:numId w:val="10"/>
        </w:numPr>
        <w:overflowPunct w:val="0"/>
        <w:autoSpaceDE w:val="0"/>
        <w:autoSpaceDN w:val="0"/>
        <w:adjustRightInd w:val="0"/>
        <w:rPr>
          <w:color w:val="000000"/>
        </w:rPr>
      </w:pPr>
      <w:r>
        <w:t>User plane packets.</w:t>
      </w:r>
    </w:p>
    <w:p w14:paraId="57E1F4D1" w14:textId="77777777" w:rsidR="000026B6" w:rsidRDefault="000026B6" w:rsidP="000026B6">
      <w:pPr>
        <w:pStyle w:val="NO"/>
      </w:pPr>
      <w:r>
        <w:t xml:space="preserve">NOTE: </w:t>
      </w:r>
      <w:r>
        <w:tab/>
        <w:t>Fully standardised definition of LI_X3 interface is not provided by the present document. Fully standardised interface will be supported in future versions once applicable ETSI TC LI_X3 specifications are completed.</w:t>
      </w:r>
    </w:p>
    <w:p w14:paraId="1279E5B9" w14:textId="77777777" w:rsidR="000026B6" w:rsidRDefault="000026B6" w:rsidP="000026B6">
      <w:pPr>
        <w:pStyle w:val="Heading3"/>
      </w:pPr>
      <w:bookmarkStart w:id="41" w:name="_Toc524170240"/>
      <w:r>
        <w:t>5.4.7</w:t>
      </w:r>
      <w:r>
        <w:tab/>
        <w:t>Interface LI_CPS</w:t>
      </w:r>
      <w:bookmarkEnd w:id="41"/>
      <w:r>
        <w:tab/>
      </w:r>
    </w:p>
    <w:p w14:paraId="696E9DFB" w14:textId="77777777" w:rsidR="000026B6" w:rsidRDefault="000026B6" w:rsidP="000026B6">
      <w:r>
        <w:t xml:space="preserve">LI_CPS interface is used to pass the CC interception rules from CPOI to UPOI. </w:t>
      </w:r>
    </w:p>
    <w:p w14:paraId="53AF93BA" w14:textId="77777777" w:rsidR="000026B6" w:rsidRDefault="000026B6" w:rsidP="000026B6">
      <w:r>
        <w:t xml:space="preserve">The following are some of the information passed over this interface to the UPOI. </w:t>
      </w:r>
    </w:p>
    <w:p w14:paraId="11C335D8" w14:textId="77777777" w:rsidR="000026B6" w:rsidRDefault="000026B6" w:rsidP="000026B6">
      <w:pPr>
        <w:numPr>
          <w:ilvl w:val="0"/>
          <w:numId w:val="10"/>
        </w:numPr>
        <w:overflowPunct w:val="0"/>
        <w:autoSpaceDE w:val="0"/>
        <w:autoSpaceDN w:val="0"/>
        <w:adjustRightInd w:val="0"/>
      </w:pPr>
      <w:r>
        <w:t>Target Identifier</w:t>
      </w:r>
    </w:p>
    <w:p w14:paraId="08F548D5" w14:textId="77777777" w:rsidR="000026B6" w:rsidRDefault="000026B6" w:rsidP="000026B6">
      <w:pPr>
        <w:numPr>
          <w:ilvl w:val="0"/>
          <w:numId w:val="10"/>
        </w:numPr>
        <w:overflowPunct w:val="0"/>
        <w:autoSpaceDE w:val="0"/>
        <w:autoSpaceDN w:val="0"/>
        <w:adjustRightInd w:val="0"/>
      </w:pPr>
      <w:r>
        <w:t xml:space="preserve">User plane data interception rules </w:t>
      </w:r>
    </w:p>
    <w:p w14:paraId="44F7D10B" w14:textId="77777777" w:rsidR="000026B6" w:rsidRDefault="000026B6" w:rsidP="000026B6">
      <w:pPr>
        <w:numPr>
          <w:ilvl w:val="0"/>
          <w:numId w:val="10"/>
        </w:numPr>
        <w:overflowPunct w:val="0"/>
        <w:autoSpaceDE w:val="0"/>
        <w:autoSpaceDN w:val="0"/>
        <w:adjustRightInd w:val="0"/>
      </w:pPr>
      <w:r>
        <w:t>MDF3 address</w:t>
      </w:r>
    </w:p>
    <w:p w14:paraId="721B7FA4" w14:textId="77777777" w:rsidR="000026B6" w:rsidRDefault="000026B6" w:rsidP="000026B6">
      <w:pPr>
        <w:numPr>
          <w:ilvl w:val="0"/>
          <w:numId w:val="10"/>
        </w:numPr>
        <w:overflowPunct w:val="0"/>
        <w:autoSpaceDE w:val="0"/>
        <w:autoSpaceDN w:val="0"/>
        <w:adjustRightInd w:val="0"/>
      </w:pPr>
      <w:r>
        <w:t>Correlation Number.</w:t>
      </w:r>
    </w:p>
    <w:p w14:paraId="23FC9EF5" w14:textId="77777777" w:rsidR="000026B6" w:rsidRDefault="000026B6" w:rsidP="000026B6">
      <w:pPr>
        <w:pStyle w:val="Heading3"/>
      </w:pPr>
      <w:bookmarkStart w:id="42" w:name="_Toc524170241"/>
      <w:r>
        <w:t>5.4.8</w:t>
      </w:r>
      <w:r>
        <w:tab/>
        <w:t>Interface LI_HI2</w:t>
      </w:r>
      <w:bookmarkEnd w:id="42"/>
    </w:p>
    <w:p w14:paraId="2D6AD188" w14:textId="77777777" w:rsidR="000026B6" w:rsidRDefault="000026B6" w:rsidP="000026B6">
      <w:r>
        <w:t>LI_HI2 is used to send IRI from the MDF2 to the LEMF.</w:t>
      </w:r>
    </w:p>
    <w:p w14:paraId="75F50E8B" w14:textId="77777777" w:rsidR="000026B6" w:rsidRDefault="000026B6" w:rsidP="000026B6">
      <w:pPr>
        <w:pStyle w:val="Heading3"/>
      </w:pPr>
      <w:bookmarkStart w:id="43" w:name="_Toc524170242"/>
      <w:r>
        <w:t>5.4.9</w:t>
      </w:r>
      <w:r>
        <w:tab/>
        <w:t>Interface LI_HI3</w:t>
      </w:r>
      <w:bookmarkEnd w:id="43"/>
    </w:p>
    <w:p w14:paraId="553BD6EB" w14:textId="77777777" w:rsidR="000026B6" w:rsidRDefault="000026B6" w:rsidP="000026B6">
      <w:r>
        <w:t>LI_HI3 is used to send CC from the MDF3 to the LEMF.</w:t>
      </w:r>
    </w:p>
    <w:p w14:paraId="0D8D5168" w14:textId="2AD78D29" w:rsidR="0043684F" w:rsidRDefault="0043684F" w:rsidP="00A04A4B">
      <w:pPr>
        <w:pStyle w:val="Heading3"/>
        <w:rPr>
          <w:i/>
        </w:rPr>
      </w:pPr>
      <w:bookmarkStart w:id="44" w:name="_Toc524170243"/>
      <w:r>
        <w:t>5.4.10</w:t>
      </w:r>
      <w:r>
        <w:tab/>
        <w:t>Interface LI_ADMF</w:t>
      </w:r>
      <w:bookmarkEnd w:id="44"/>
    </w:p>
    <w:p w14:paraId="73B0C8EA" w14:textId="0178C386" w:rsidR="000026B6" w:rsidRDefault="0043684F" w:rsidP="0043684F">
      <w:r>
        <w:t>LI_ADMF is an interface between LICF and LIPF and is used by the LICF to send the intercept provisioning information to the LIPF. Further details about this interface is outside the scope of the present document.</w:t>
      </w:r>
    </w:p>
    <w:p w14:paraId="0C4FF1C4" w14:textId="78DD3FCC" w:rsidR="0043684F" w:rsidRDefault="0043684F" w:rsidP="00A04A4B">
      <w:pPr>
        <w:pStyle w:val="Heading3"/>
        <w:rPr>
          <w:i/>
        </w:rPr>
      </w:pPr>
      <w:bookmarkStart w:id="45" w:name="_Toc524170244"/>
      <w:r>
        <w:lastRenderedPageBreak/>
        <w:t>5.4.11</w:t>
      </w:r>
      <w:r>
        <w:tab/>
        <w:t>Interface LI_MDF</w:t>
      </w:r>
      <w:bookmarkEnd w:id="45"/>
    </w:p>
    <w:p w14:paraId="71FAB076" w14:textId="77777777" w:rsidR="0043684F" w:rsidRDefault="0043684F" w:rsidP="0043684F">
      <w:r>
        <w:t xml:space="preserve">LI_MDF is an interface between MDF2 and MDF3 and is used for MDF2 and MDF3 to interact with each other in the generation of IRI and CC.  Further details about this interface is outside the scope of the present document.  </w:t>
      </w:r>
    </w:p>
    <w:p w14:paraId="19E9D943" w14:textId="77777777" w:rsidR="006A0549" w:rsidRDefault="006A0549" w:rsidP="00A67795"/>
    <w:p w14:paraId="3B40907E" w14:textId="77777777" w:rsidR="006A0549" w:rsidRDefault="006A0549" w:rsidP="00A67795"/>
    <w:p w14:paraId="36F4119C" w14:textId="77777777" w:rsidR="008745FD" w:rsidRDefault="008745FD" w:rsidP="00A67795"/>
    <w:p w14:paraId="4C544D5C" w14:textId="77777777" w:rsidR="00F10161" w:rsidRDefault="008E1E79" w:rsidP="007F2C83">
      <w:pPr>
        <w:pStyle w:val="Heading1"/>
      </w:pPr>
      <w:bookmarkStart w:id="46" w:name="_Toc524170245"/>
      <w:r>
        <w:t>6</w:t>
      </w:r>
      <w:r>
        <w:tab/>
      </w:r>
      <w:r w:rsidR="00B80A46">
        <w:t>Network</w:t>
      </w:r>
      <w:r>
        <w:t xml:space="preserve"> </w:t>
      </w:r>
      <w:r w:rsidR="00B80A46">
        <w:t xml:space="preserve">Layer </w:t>
      </w:r>
      <w:r>
        <w:t>Based Interception</w:t>
      </w:r>
      <w:bookmarkEnd w:id="46"/>
    </w:p>
    <w:p w14:paraId="5928AB65" w14:textId="77777777" w:rsidR="00F10161" w:rsidRDefault="008E1E79" w:rsidP="00B94078">
      <w:r>
        <w:t xml:space="preserve">Editor’s Note: This section will group together all PS and future edge, or other </w:t>
      </w:r>
      <w:proofErr w:type="gramStart"/>
      <w:r>
        <w:t>access based</w:t>
      </w:r>
      <w:proofErr w:type="gramEnd"/>
      <w:r>
        <w:t xml:space="preserve"> LI capabilities.</w:t>
      </w:r>
    </w:p>
    <w:p w14:paraId="08442DE4" w14:textId="77777777" w:rsidR="008E1E79" w:rsidRDefault="008E1E79" w:rsidP="00B94078">
      <w:r>
        <w:t>Editor’s Note: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14:paraId="3AA14265" w14:textId="0F423388" w:rsidR="00D42D7D" w:rsidRDefault="00D42D7D" w:rsidP="00B94078">
      <w:r>
        <w:t xml:space="preserve">Editor’s Note: Access </w:t>
      </w:r>
      <w:proofErr w:type="gramStart"/>
      <w:r>
        <w:t>technology based</w:t>
      </w:r>
      <w:proofErr w:type="gramEnd"/>
      <w:r>
        <w:t xml:space="preserve"> capability should define access specific aspects (</w:t>
      </w:r>
      <w:r w:rsidR="00A532D3">
        <w:t>e.g.</w:t>
      </w:r>
      <w:r>
        <w:t xml:space="preserve"> GPRS or LTE) in this section and then reference section 7 capabilities as appropriate (</w:t>
      </w:r>
      <w:r w:rsidR="00A532D3">
        <w:t>e.g.</w:t>
      </w:r>
      <w:r>
        <w:t xml:space="preserve"> location, messaging).</w:t>
      </w:r>
    </w:p>
    <w:p w14:paraId="577CE9DE" w14:textId="77777777" w:rsidR="008E1E79" w:rsidRDefault="00D42D7D" w:rsidP="00B94078">
      <w:r>
        <w:t>Editor’s Note: Import and restructure appropriate 33.107 content.</w:t>
      </w:r>
    </w:p>
    <w:p w14:paraId="6E24C6EF" w14:textId="2839F8E7" w:rsidR="00B80A46" w:rsidRDefault="00B80A46" w:rsidP="006A0549">
      <w:pPr>
        <w:pStyle w:val="Heading2"/>
      </w:pPr>
      <w:bookmarkStart w:id="47" w:name="_Toc524170246"/>
      <w:r>
        <w:t>6.</w:t>
      </w:r>
      <w:r w:rsidR="000861F8">
        <w:t>1</w:t>
      </w:r>
      <w:r w:rsidR="000861F8">
        <w:tab/>
      </w:r>
      <w:r>
        <w:t>General</w:t>
      </w:r>
      <w:bookmarkEnd w:id="47"/>
    </w:p>
    <w:p w14:paraId="13F09E23" w14:textId="65F84B87" w:rsidR="00B80A46" w:rsidRDefault="00B80A46" w:rsidP="00AD6A8D">
      <w:pPr>
        <w:pStyle w:val="Heading2"/>
      </w:pPr>
      <w:bookmarkStart w:id="48" w:name="_Toc524170247"/>
      <w:r>
        <w:t>6.2</w:t>
      </w:r>
      <w:r w:rsidR="000861F8">
        <w:tab/>
      </w:r>
      <w:r>
        <w:t xml:space="preserve">Network Layer based </w:t>
      </w:r>
      <w:r w:rsidR="005A74DF">
        <w:t>Points of Interception</w:t>
      </w:r>
      <w:bookmarkEnd w:id="48"/>
    </w:p>
    <w:p w14:paraId="10EF59FE" w14:textId="77777777" w:rsidR="00B80A46" w:rsidRDefault="0075436B" w:rsidP="00B80A46">
      <w:r>
        <w:t xml:space="preserve">Editor’s Note: </w:t>
      </w:r>
      <w:r w:rsidR="000C54E1">
        <w:t>M</w:t>
      </w:r>
      <w:r>
        <w:t xml:space="preserve">aster list of POI and applicable messages. </w:t>
      </w:r>
    </w:p>
    <w:p w14:paraId="495C1E5E" w14:textId="77777777" w:rsidR="00B80A46" w:rsidRDefault="005A74DF" w:rsidP="00A67795">
      <w:pPr>
        <w:pStyle w:val="Heading2"/>
      </w:pPr>
      <w:bookmarkStart w:id="49" w:name="_Toc524170248"/>
      <w:r>
        <w:t>6.3</w:t>
      </w:r>
      <w:r>
        <w:tab/>
      </w:r>
      <w:r w:rsidR="007C6153">
        <w:t>5</w:t>
      </w:r>
      <w:r>
        <w:t>G</w:t>
      </w:r>
      <w:bookmarkEnd w:id="49"/>
    </w:p>
    <w:p w14:paraId="6E05E5B8" w14:textId="77777777" w:rsidR="005A74DF" w:rsidRDefault="0075436B" w:rsidP="00B80A46">
      <w:r>
        <w:t xml:space="preserve">Editor’s Note: To contain a mapping of POIs and messages in 6.2 that are specific to </w:t>
      </w:r>
      <w:r w:rsidR="007C6153">
        <w:t>5</w:t>
      </w:r>
      <w:r>
        <w:t>G.</w:t>
      </w:r>
    </w:p>
    <w:p w14:paraId="734AC16C" w14:textId="77777777" w:rsidR="007C6153" w:rsidRDefault="007C6153" w:rsidP="00761A74">
      <w:pPr>
        <w:pStyle w:val="Heading3"/>
      </w:pPr>
      <w:bookmarkStart w:id="50" w:name="_Toc524170249"/>
      <w:r>
        <w:t>6.3.1</w:t>
      </w:r>
      <w:r>
        <w:tab/>
        <w:t>General</w:t>
      </w:r>
      <w:bookmarkEnd w:id="50"/>
    </w:p>
    <w:p w14:paraId="15EB368F" w14:textId="77777777" w:rsidR="007A116E" w:rsidRDefault="007A116E"/>
    <w:p w14:paraId="7B98DC32" w14:textId="444511E6" w:rsidR="00A75C0D" w:rsidRDefault="00A75C0D" w:rsidP="00A75C0D">
      <w:pPr>
        <w:keepNext/>
        <w:keepLines/>
      </w:pPr>
      <w:r>
        <w:lastRenderedPageBreak/>
        <w:t xml:space="preserve">Figure 6.3-1 depicts the 5G EPC anchored LI architecture. The network </w:t>
      </w:r>
      <w:r w:rsidR="0080066F">
        <w:t xml:space="preserve">functions </w:t>
      </w:r>
      <w:r>
        <w:t xml:space="preserve">are depicted in </w:t>
      </w:r>
      <w:r w:rsidR="00333056">
        <w:t>grey</w:t>
      </w:r>
      <w:r>
        <w:t>, while the LI elements are depicted in blue.</w:t>
      </w:r>
    </w:p>
    <w:p w14:paraId="3244589C" w14:textId="77777777" w:rsidR="00A75C0D" w:rsidRDefault="00ED71E2" w:rsidP="00A75C0D">
      <w:r>
        <w:object w:dxaOrig="17408" w:dyaOrig="9726" w14:anchorId="484F5B68">
          <v:shape id="_x0000_i1033" type="#_x0000_t75" style="width:486.6pt;height:270.6pt" o:ole="">
            <v:imagedata r:id="rId25" o:title=""/>
          </v:shape>
          <o:OLEObject Type="Embed" ProgID="Visio.Drawing.11" ShapeID="_x0000_i1033" DrawAspect="Icon" ObjectID="_1597912115" r:id="rId26"/>
        </w:object>
      </w:r>
    </w:p>
    <w:p w14:paraId="030828A0" w14:textId="77777777" w:rsidR="00A75C0D" w:rsidRDefault="00A75C0D" w:rsidP="00A75C0D">
      <w:pPr>
        <w:keepNext/>
        <w:jc w:val="center"/>
      </w:pPr>
    </w:p>
    <w:p w14:paraId="6B0B2E55" w14:textId="77777777" w:rsidR="00A75C0D" w:rsidRDefault="00A75C0D" w:rsidP="00182F94">
      <w:pPr>
        <w:pStyle w:val="Caption"/>
        <w:jc w:val="center"/>
      </w:pPr>
      <w:r>
        <w:t>Figure 6.3-1 5G EPC-Anchored LI Architecture</w:t>
      </w:r>
    </w:p>
    <w:p w14:paraId="26FD532A" w14:textId="77777777" w:rsidR="00A75C0D" w:rsidRDefault="00A75C0D" w:rsidP="00A75C0D">
      <w:pPr>
        <w:keepNext/>
        <w:jc w:val="center"/>
      </w:pPr>
    </w:p>
    <w:p w14:paraId="5F6C4C65" w14:textId="49CEA6B5" w:rsidR="00A75C0D" w:rsidRDefault="00A75C0D" w:rsidP="00A75C0D">
      <w:pPr>
        <w:keepNext/>
        <w:keepLines/>
      </w:pPr>
      <w:r>
        <w:t xml:space="preserve">Figure 6.3-2 depicts the 5G Core anchored LI architecture. The network </w:t>
      </w:r>
      <w:r w:rsidR="00333056">
        <w:t>functions</w:t>
      </w:r>
      <w:r>
        <w:t xml:space="preserve"> are depicted in </w:t>
      </w:r>
      <w:r w:rsidR="00333056">
        <w:t>grey</w:t>
      </w:r>
      <w:r>
        <w:t>, while the LI elements are depicted in blue.</w:t>
      </w:r>
    </w:p>
    <w:p w14:paraId="58BBAC3C" w14:textId="77777777" w:rsidR="00A75C0D" w:rsidRDefault="00ED71E2" w:rsidP="00A75C0D">
      <w:pPr>
        <w:keepNext/>
        <w:keepLines/>
      </w:pPr>
      <w:r>
        <w:object w:dxaOrig="17450" w:dyaOrig="9848" w14:anchorId="27728B6F">
          <v:shape id="_x0000_i1034" type="#_x0000_t75" style="width:484.2pt;height:273pt" o:ole="">
            <v:imagedata r:id="rId27" o:title=""/>
          </v:shape>
          <o:OLEObject Type="Embed" ProgID="Visio.Drawing.11" ShapeID="_x0000_i1034" DrawAspect="Icon" ObjectID="_1597912116" r:id="rId28"/>
        </w:object>
      </w:r>
    </w:p>
    <w:p w14:paraId="32CB6911" w14:textId="77777777" w:rsidR="00A75C0D" w:rsidRDefault="00A75C0D" w:rsidP="00182F94">
      <w:pPr>
        <w:pStyle w:val="Caption"/>
        <w:jc w:val="center"/>
      </w:pPr>
      <w:r>
        <w:t>Figure 6.3-2 5G Core-Anchored LI Architecture</w:t>
      </w:r>
    </w:p>
    <w:p w14:paraId="408A80E6" w14:textId="77777777" w:rsidR="00A75C0D" w:rsidRDefault="00A75C0D"/>
    <w:p w14:paraId="1C7FDB96" w14:textId="77777777" w:rsidR="00491A30" w:rsidRDefault="00491A30" w:rsidP="00182F94">
      <w:pPr>
        <w:pStyle w:val="Heading3"/>
      </w:pPr>
      <w:bookmarkStart w:id="51" w:name="_Toc524170250"/>
      <w:r>
        <w:lastRenderedPageBreak/>
        <w:t>6.</w:t>
      </w:r>
      <w:r w:rsidR="004D3AC6">
        <w:t>3.2</w:t>
      </w:r>
      <w:r>
        <w:tab/>
        <w:t>LI at AMF</w:t>
      </w:r>
      <w:bookmarkEnd w:id="51"/>
    </w:p>
    <w:p w14:paraId="7017CFC6" w14:textId="77777777" w:rsidR="00491A30" w:rsidRDefault="00491A30" w:rsidP="00182F94">
      <w:pPr>
        <w:pStyle w:val="Heading4"/>
      </w:pPr>
      <w:bookmarkStart w:id="52" w:name="_Toc524170251"/>
      <w:r>
        <w:t>6.</w:t>
      </w:r>
      <w:r w:rsidR="004D3AC6">
        <w:t>3</w:t>
      </w:r>
      <w:r>
        <w:t>.</w:t>
      </w:r>
      <w:r w:rsidR="004D3AC6">
        <w:t>2.</w:t>
      </w:r>
      <w:r>
        <w:t>1</w:t>
      </w:r>
      <w:r>
        <w:tab/>
        <w:t>Architecture</w:t>
      </w:r>
      <w:bookmarkEnd w:id="52"/>
    </w:p>
    <w:p w14:paraId="5C8AC74E" w14:textId="3DAA25D1" w:rsidR="00491A30" w:rsidRDefault="00491A30" w:rsidP="00491A30">
      <w:pPr>
        <w:spacing w:before="120" w:after="120"/>
        <w:rPr>
          <w:szCs w:val="22"/>
        </w:rPr>
      </w:pPr>
      <w:r>
        <w:rPr>
          <w:szCs w:val="22"/>
        </w:rPr>
        <w:t>In</w:t>
      </w:r>
      <w:r w:rsidR="00333056">
        <w:rPr>
          <w:szCs w:val="22"/>
        </w:rPr>
        <w:t xml:space="preserve"> the</w:t>
      </w:r>
      <w:r>
        <w:rPr>
          <w:szCs w:val="22"/>
        </w:rPr>
        <w:t xml:space="preserve"> </w:t>
      </w:r>
      <w:r w:rsidR="000861F8">
        <w:rPr>
          <w:szCs w:val="22"/>
        </w:rPr>
        <w:t>5GC</w:t>
      </w:r>
      <w:r>
        <w:rPr>
          <w:szCs w:val="22"/>
        </w:rPr>
        <w:t xml:space="preserve"> network, the AMF handles the access </w:t>
      </w:r>
      <w:r w:rsidR="00333056">
        <w:rPr>
          <w:szCs w:val="22"/>
        </w:rPr>
        <w:t xml:space="preserve">and </w:t>
      </w:r>
      <w:r>
        <w:rPr>
          <w:szCs w:val="22"/>
        </w:rPr>
        <w:t xml:space="preserve">mobility functions. The AMF shall have LI capabilities to generate the target UE’s network access, registration and connection management related </w:t>
      </w:r>
      <w:proofErr w:type="spellStart"/>
      <w:r w:rsidR="003B5D03">
        <w:rPr>
          <w:szCs w:val="22"/>
        </w:rPr>
        <w:t>x</w:t>
      </w:r>
      <w:r w:rsidR="002F1E51">
        <w:rPr>
          <w:szCs w:val="22"/>
        </w:rPr>
        <w:t>IRI</w:t>
      </w:r>
      <w:proofErr w:type="spellEnd"/>
      <w:r>
        <w:rPr>
          <w:szCs w:val="22"/>
        </w:rPr>
        <w:t xml:space="preserve">.  Extending the generic LI architecture presented in clause 5, the figure </w:t>
      </w:r>
      <w:r w:rsidR="00C64406">
        <w:rPr>
          <w:szCs w:val="22"/>
        </w:rPr>
        <w:t>6.3-3</w:t>
      </w:r>
      <w:r>
        <w:rPr>
          <w:szCs w:val="22"/>
        </w:rPr>
        <w:t xml:space="preserve"> below gives a reference point representation </w:t>
      </w:r>
      <w:r w:rsidR="00333056">
        <w:rPr>
          <w:szCs w:val="22"/>
        </w:rPr>
        <w:t xml:space="preserve">of </w:t>
      </w:r>
      <w:r>
        <w:rPr>
          <w:szCs w:val="22"/>
        </w:rPr>
        <w:t xml:space="preserve">the LI architecture with AMF as a CP NF providing the CPOI functions.  </w:t>
      </w:r>
    </w:p>
    <w:p w14:paraId="7A896077" w14:textId="687862E2" w:rsidR="003736D5" w:rsidRDefault="003736D5" w:rsidP="00491A30">
      <w:pPr>
        <w:pStyle w:val="Caption"/>
        <w:jc w:val="center"/>
      </w:pPr>
      <w:r>
        <w:rPr>
          <w:rFonts w:eastAsia="Times New Roman"/>
          <w:color w:val="000000"/>
          <w:lang w:eastAsia="ja-JP"/>
        </w:rPr>
        <w:object w:dxaOrig="8355" w:dyaOrig="4455" w14:anchorId="764FA4F6">
          <v:shape id="_x0000_i1035" type="#_x0000_t75" style="width:418.2pt;height:222.6pt" o:ole="">
            <v:imagedata r:id="rId29" o:title=""/>
          </v:shape>
          <o:OLEObject Type="Embed" ProgID="Visio.Drawing.15" ShapeID="_x0000_i1035" DrawAspect="Content" ObjectID="_1597912117" r:id="rId30"/>
        </w:object>
      </w:r>
    </w:p>
    <w:p w14:paraId="530CD639" w14:textId="485B8851" w:rsidR="00491A30" w:rsidRDefault="00491A30" w:rsidP="00491A30">
      <w:pPr>
        <w:pStyle w:val="Caption"/>
        <w:jc w:val="center"/>
        <w:rPr>
          <w:szCs w:val="22"/>
        </w:rPr>
      </w:pPr>
      <w:r>
        <w:t xml:space="preserve">Figure </w:t>
      </w:r>
      <w:r w:rsidR="00C64406">
        <w:rPr>
          <w:szCs w:val="22"/>
        </w:rPr>
        <w:t>6.3-3</w:t>
      </w:r>
      <w:r>
        <w:t>: LI Architecture for LI at AMF</w:t>
      </w:r>
    </w:p>
    <w:p w14:paraId="2E832F36" w14:textId="77777777" w:rsidR="00491A30" w:rsidRDefault="00491A30" w:rsidP="00491A30">
      <w:r>
        <w:t xml:space="preserve">The LICF present in the ADMF receives the warrant from an LEA, derives the intercept information from the warrant and provides the same to the LIPF.    </w:t>
      </w:r>
    </w:p>
    <w:p w14:paraId="79B6F0AC" w14:textId="77777777" w:rsidR="00491A30" w:rsidRDefault="00491A30" w:rsidP="00491A30">
      <w:r>
        <w:t xml:space="preserve">The LIPF present in the ADMF provisions CPOI (over LI_X1) present in the AMF and the MDF2.  The LIPF may interact with the SIRF (over LI_SI) present in the NRF to discover the AMFs in the network. </w:t>
      </w:r>
    </w:p>
    <w:p w14:paraId="7A3BF051" w14:textId="4379865D" w:rsidR="00491A30" w:rsidRDefault="00491A30" w:rsidP="00491A30">
      <w:r>
        <w:t xml:space="preserve">The CPOI present in the AMF detects the target UE’s access </w:t>
      </w:r>
      <w:r w:rsidR="00323431">
        <w:t xml:space="preserve">and </w:t>
      </w:r>
      <w:r>
        <w:t xml:space="preserve">mobility related functions (network access, registration and connection management), generates and delivers the </w:t>
      </w:r>
      <w:proofErr w:type="spellStart"/>
      <w:r w:rsidR="003B5D03">
        <w:t>x</w:t>
      </w:r>
      <w:r w:rsidR="002F1E51">
        <w:t>IRI</w:t>
      </w:r>
      <w:proofErr w:type="spellEnd"/>
      <w:r>
        <w:t xml:space="preserve"> to the MDF2 over LI_X2.  The MDF2 delivers the IRI messages </w:t>
      </w:r>
      <w:r w:rsidR="00323431">
        <w:t xml:space="preserve">as part of the Interception Product </w:t>
      </w:r>
      <w:r>
        <w:t xml:space="preserve">to the LEMF over LI_HI2.   </w:t>
      </w:r>
    </w:p>
    <w:p w14:paraId="687F3AC0" w14:textId="77777777" w:rsidR="00491A30" w:rsidRDefault="00491A30" w:rsidP="00182F94">
      <w:pPr>
        <w:pStyle w:val="Heading4"/>
      </w:pPr>
      <w:bookmarkStart w:id="53" w:name="_Toc524170252"/>
      <w:r>
        <w:t>6.</w:t>
      </w:r>
      <w:r w:rsidR="004D3AC6">
        <w:t>3.2</w:t>
      </w:r>
      <w:r>
        <w:t>.2</w:t>
      </w:r>
      <w:r>
        <w:tab/>
        <w:t>Target Identities</w:t>
      </w:r>
      <w:bookmarkEnd w:id="53"/>
    </w:p>
    <w:p w14:paraId="73FDC42B" w14:textId="77777777" w:rsidR="00491A30" w:rsidRDefault="00491A30" w:rsidP="00491A30">
      <w:r>
        <w:t xml:space="preserve">The LIPF present in the ADMF provisions the intercept information associated with the following target identities to the CPOI present in the AMF: </w:t>
      </w:r>
    </w:p>
    <w:p w14:paraId="695B9F74" w14:textId="77777777" w:rsidR="00491A30" w:rsidRDefault="00491A30" w:rsidP="00491A30">
      <w:pPr>
        <w:numPr>
          <w:ilvl w:val="0"/>
          <w:numId w:val="7"/>
        </w:numPr>
        <w:overflowPunct w:val="0"/>
        <w:autoSpaceDE w:val="0"/>
        <w:autoSpaceDN w:val="0"/>
        <w:adjustRightInd w:val="0"/>
      </w:pPr>
      <w:r>
        <w:t>SUPI</w:t>
      </w:r>
    </w:p>
    <w:p w14:paraId="7B010C77" w14:textId="77777777" w:rsidR="00491A30" w:rsidRDefault="00491A30" w:rsidP="00491A30">
      <w:pPr>
        <w:numPr>
          <w:ilvl w:val="0"/>
          <w:numId w:val="7"/>
        </w:numPr>
        <w:overflowPunct w:val="0"/>
        <w:autoSpaceDE w:val="0"/>
        <w:autoSpaceDN w:val="0"/>
        <w:adjustRightInd w:val="0"/>
      </w:pPr>
      <w:r>
        <w:t>PEI</w:t>
      </w:r>
    </w:p>
    <w:p w14:paraId="72481D93" w14:textId="77777777" w:rsidR="00491A30" w:rsidRDefault="00491A30" w:rsidP="00491A30">
      <w:pPr>
        <w:numPr>
          <w:ilvl w:val="0"/>
          <w:numId w:val="7"/>
        </w:numPr>
        <w:overflowPunct w:val="0"/>
        <w:autoSpaceDE w:val="0"/>
        <w:autoSpaceDN w:val="0"/>
        <w:adjustRightInd w:val="0"/>
      </w:pPr>
      <w:r>
        <w:t xml:space="preserve">MSISDN. </w:t>
      </w:r>
    </w:p>
    <w:p w14:paraId="53A3836B" w14:textId="2824638C" w:rsidR="00491A30" w:rsidRDefault="00491A30" w:rsidP="00491A30">
      <w:r>
        <w:t xml:space="preserve">The interception performed on the above three identities are mutually independent, even though, an </w:t>
      </w:r>
      <w:proofErr w:type="spellStart"/>
      <w:r w:rsidR="003B5D03">
        <w:t>xIRI</w:t>
      </w:r>
      <w:proofErr w:type="spellEnd"/>
      <w:r>
        <w:t xml:space="preserve"> may contain the information about the other identities when available. </w:t>
      </w:r>
    </w:p>
    <w:p w14:paraId="42F572D1" w14:textId="77777777" w:rsidR="00491A30" w:rsidRDefault="00491A30" w:rsidP="00182F94">
      <w:pPr>
        <w:pStyle w:val="Heading4"/>
      </w:pPr>
      <w:bookmarkStart w:id="54" w:name="_Toc524170253"/>
      <w:r>
        <w:t>6.</w:t>
      </w:r>
      <w:r w:rsidR="004D3AC6">
        <w:t>3.2</w:t>
      </w:r>
      <w:r>
        <w:t>.3</w:t>
      </w:r>
      <w:r>
        <w:tab/>
        <w:t>IRI Events</w:t>
      </w:r>
      <w:bookmarkEnd w:id="54"/>
    </w:p>
    <w:p w14:paraId="5D4298AF" w14:textId="3570BECD" w:rsidR="00491A30" w:rsidRDefault="00491A30" w:rsidP="00491A30">
      <w:r>
        <w:t xml:space="preserve">The CPOI present in the AMF shall generate </w:t>
      </w:r>
      <w:proofErr w:type="spellStart"/>
      <w:r w:rsidR="002F1E51">
        <w:t>xIRI</w:t>
      </w:r>
      <w:proofErr w:type="spellEnd"/>
      <w:r w:rsidR="003B5D03">
        <w:t>, when the AMF detects the following specific events or information</w:t>
      </w:r>
      <w:r>
        <w:t xml:space="preserve">. </w:t>
      </w:r>
    </w:p>
    <w:p w14:paraId="5EE86CD4" w14:textId="77777777" w:rsidR="00491A30" w:rsidRDefault="00491A30" w:rsidP="00491A30">
      <w:pPr>
        <w:pStyle w:val="NO"/>
      </w:pPr>
      <w:r>
        <w:rPr>
          <w:highlight w:val="yellow"/>
        </w:rPr>
        <w:t>Editor’s Note: Text will have to be drafted to this sub-clause and the new sub-clauses.</w:t>
      </w:r>
      <w:r>
        <w:t xml:space="preserve"> </w:t>
      </w:r>
    </w:p>
    <w:p w14:paraId="15A3F981" w14:textId="77777777" w:rsidR="00491A30" w:rsidRDefault="00491A30" w:rsidP="00491A30">
      <w:pPr>
        <w:pStyle w:val="NO"/>
      </w:pPr>
    </w:p>
    <w:p w14:paraId="4EA78056" w14:textId="77777777" w:rsidR="00491A30" w:rsidRDefault="00491A30" w:rsidP="00182F94">
      <w:pPr>
        <w:pStyle w:val="Heading4"/>
      </w:pPr>
      <w:bookmarkStart w:id="55" w:name="_Toc524170254"/>
      <w:r>
        <w:lastRenderedPageBreak/>
        <w:t>6.</w:t>
      </w:r>
      <w:r w:rsidR="004D3AC6">
        <w:t>3.2</w:t>
      </w:r>
      <w:r>
        <w:t>.4</w:t>
      </w:r>
      <w:r>
        <w:tab/>
        <w:t>IRI Parameters</w:t>
      </w:r>
      <w:bookmarkEnd w:id="55"/>
    </w:p>
    <w:p w14:paraId="0AF33F1C" w14:textId="41549B62" w:rsidR="00491A30" w:rsidRDefault="00491A30" w:rsidP="00491A30">
      <w:r>
        <w:t xml:space="preserve">A combined list of parameters that are included in the </w:t>
      </w:r>
      <w:proofErr w:type="spellStart"/>
      <w:r w:rsidR="003B5D03">
        <w:t>xIRI</w:t>
      </w:r>
      <w:proofErr w:type="spellEnd"/>
      <w:r>
        <w:t xml:space="preserve"> generated by the AMF are shown below.   </w:t>
      </w:r>
    </w:p>
    <w:p w14:paraId="30C8BCCF" w14:textId="77777777" w:rsidR="00491A30" w:rsidRDefault="00491A30" w:rsidP="00491A30">
      <w:pPr>
        <w:pStyle w:val="NO"/>
      </w:pPr>
      <w:r>
        <w:rPr>
          <w:highlight w:val="yellow"/>
        </w:rPr>
        <w:t>Editor’s Note: Text will have to be drafted to this sub-clause.</w:t>
      </w:r>
      <w:r>
        <w:t xml:space="preserve"> </w:t>
      </w:r>
    </w:p>
    <w:p w14:paraId="20002E6A" w14:textId="77777777" w:rsidR="00491A30" w:rsidRDefault="00491A30" w:rsidP="00491A30">
      <w:pPr>
        <w:pStyle w:val="NO"/>
      </w:pPr>
    </w:p>
    <w:p w14:paraId="42014A7C" w14:textId="65D9E16E" w:rsidR="00491A30" w:rsidRDefault="00491A30" w:rsidP="004D3AC6">
      <w:pPr>
        <w:pStyle w:val="Heading4"/>
      </w:pPr>
      <w:bookmarkStart w:id="56" w:name="_Toc524170255"/>
      <w:r>
        <w:t>6.</w:t>
      </w:r>
      <w:r w:rsidR="004D3AC6">
        <w:t>3.2</w:t>
      </w:r>
      <w:r>
        <w:t>.5</w:t>
      </w:r>
      <w:r>
        <w:tab/>
        <w:t xml:space="preserve">Parameters on each </w:t>
      </w:r>
      <w:proofErr w:type="spellStart"/>
      <w:r w:rsidR="003B5D03">
        <w:t>xIRI</w:t>
      </w:r>
      <w:bookmarkEnd w:id="56"/>
      <w:proofErr w:type="spellEnd"/>
    </w:p>
    <w:p w14:paraId="469356CE" w14:textId="77777777" w:rsidR="004D3AC6" w:rsidRPr="004D3AC6" w:rsidRDefault="004D3AC6" w:rsidP="00182F94"/>
    <w:p w14:paraId="1D75FBEC" w14:textId="77777777" w:rsidR="00491A30" w:rsidRDefault="00491A30" w:rsidP="00491A30">
      <w:pPr>
        <w:pStyle w:val="NO"/>
      </w:pPr>
      <w:r>
        <w:rPr>
          <w:highlight w:val="yellow"/>
        </w:rPr>
        <w:t>Editor’s Note: Text will have to be drafted to this sub-clause and new sub-clauses.</w:t>
      </w:r>
      <w:r>
        <w:t xml:space="preserve"> </w:t>
      </w:r>
    </w:p>
    <w:p w14:paraId="524E5377" w14:textId="77777777" w:rsidR="00491A30" w:rsidRDefault="00491A30" w:rsidP="00491A30">
      <w:pPr>
        <w:pStyle w:val="NO"/>
      </w:pPr>
    </w:p>
    <w:p w14:paraId="21E4E80E" w14:textId="77777777" w:rsidR="00491A30" w:rsidRDefault="00491A30" w:rsidP="00182F94">
      <w:pPr>
        <w:pStyle w:val="Heading4"/>
      </w:pPr>
      <w:bookmarkStart w:id="57" w:name="_Toc524170256"/>
      <w:r>
        <w:t>6.</w:t>
      </w:r>
      <w:r w:rsidR="004D3AC6">
        <w:t>3.2</w:t>
      </w:r>
      <w:r>
        <w:t>.6</w:t>
      </w:r>
      <w:r>
        <w:tab/>
        <w:t>Network Topologies</w:t>
      </w:r>
      <w:bookmarkEnd w:id="57"/>
      <w:r>
        <w:tab/>
      </w:r>
    </w:p>
    <w:p w14:paraId="65A7232C" w14:textId="43793A65" w:rsidR="00491A30" w:rsidRDefault="00491A30" w:rsidP="00491A30">
      <w:r>
        <w:t xml:space="preserve">The AMF shall provide the </w:t>
      </w:r>
      <w:r w:rsidR="0080066F">
        <w:t>CPOI</w:t>
      </w:r>
      <w:r>
        <w:t xml:space="preserve"> functions in the following network topology cases: </w:t>
      </w:r>
    </w:p>
    <w:p w14:paraId="57FD30C4" w14:textId="77777777" w:rsidR="00491A30" w:rsidRDefault="00491A30" w:rsidP="00491A30">
      <w:pPr>
        <w:numPr>
          <w:ilvl w:val="0"/>
          <w:numId w:val="7"/>
        </w:numPr>
        <w:overflowPunct w:val="0"/>
        <w:autoSpaceDE w:val="0"/>
        <w:autoSpaceDN w:val="0"/>
        <w:adjustRightInd w:val="0"/>
      </w:pPr>
      <w:r>
        <w:t>Non-roaming case</w:t>
      </w:r>
    </w:p>
    <w:p w14:paraId="2744AA9E" w14:textId="77777777" w:rsidR="00BD7BE1" w:rsidRDefault="00BD7BE1" w:rsidP="00491A30">
      <w:pPr>
        <w:numPr>
          <w:ilvl w:val="0"/>
          <w:numId w:val="7"/>
        </w:numPr>
        <w:overflowPunct w:val="0"/>
        <w:autoSpaceDE w:val="0"/>
        <w:autoSpaceDN w:val="0"/>
        <w:adjustRightInd w:val="0"/>
      </w:pPr>
      <w:r>
        <w:t>Roaming case, in VPLMN</w:t>
      </w:r>
    </w:p>
    <w:p w14:paraId="105239F5" w14:textId="77777777" w:rsidR="00491A30" w:rsidRDefault="00491A30"/>
    <w:p w14:paraId="3D861537" w14:textId="77777777" w:rsidR="005C04BA" w:rsidRDefault="005C04BA" w:rsidP="00182F94">
      <w:pPr>
        <w:pStyle w:val="Heading3"/>
      </w:pPr>
      <w:bookmarkStart w:id="58" w:name="_Toc524170257"/>
      <w:r>
        <w:t>6.3.3</w:t>
      </w:r>
      <w:r>
        <w:tab/>
        <w:t>LI for SMF/UPF</w:t>
      </w:r>
      <w:bookmarkEnd w:id="58"/>
    </w:p>
    <w:p w14:paraId="5BE8B512" w14:textId="77777777" w:rsidR="005C04BA" w:rsidRDefault="005C04BA" w:rsidP="00182F94">
      <w:pPr>
        <w:pStyle w:val="Heading4"/>
      </w:pPr>
      <w:bookmarkStart w:id="59" w:name="_Toc524170258"/>
      <w:r>
        <w:t>6.3.3.1</w:t>
      </w:r>
      <w:r>
        <w:tab/>
        <w:t>Architecture</w:t>
      </w:r>
      <w:bookmarkEnd w:id="59"/>
    </w:p>
    <w:p w14:paraId="0977686E" w14:textId="51B05E05" w:rsidR="005C04BA" w:rsidRDefault="005C04BA" w:rsidP="005C04BA">
      <w:pPr>
        <w:rPr>
          <w:szCs w:val="22"/>
        </w:rPr>
      </w:pPr>
      <w:r>
        <w:rPr>
          <w:szCs w:val="22"/>
        </w:rPr>
        <w:t xml:space="preserve">In </w:t>
      </w:r>
      <w:r w:rsidR="0080066F">
        <w:rPr>
          <w:szCs w:val="22"/>
        </w:rPr>
        <w:t>5GC</w:t>
      </w:r>
      <w:r>
        <w:rPr>
          <w:szCs w:val="22"/>
        </w:rPr>
        <w:t xml:space="preserve"> network, user plane functions are separated from the control plane functions. The SMF that handles control plane </w:t>
      </w:r>
      <w:r w:rsidR="00323431">
        <w:rPr>
          <w:szCs w:val="22"/>
        </w:rPr>
        <w:t xml:space="preserve">actions </w:t>
      </w:r>
      <w:r>
        <w:rPr>
          <w:szCs w:val="22"/>
        </w:rPr>
        <w:t xml:space="preserve">(e.g. establishing, modifying, deleting) for the PDU sessions shall have the LI capabilities to generate the related </w:t>
      </w:r>
      <w:proofErr w:type="spellStart"/>
      <w:r w:rsidR="003B5D03">
        <w:rPr>
          <w:szCs w:val="22"/>
        </w:rPr>
        <w:t>xIRI</w:t>
      </w:r>
      <w:proofErr w:type="spellEnd"/>
      <w:r>
        <w:rPr>
          <w:szCs w:val="22"/>
        </w:rPr>
        <w:t xml:space="preserve">. The UPF that handles the user plane data shall have the capabilities to duplicate the user-plane packets from the PDU sessions based on the interception rules received from the SMF.  The figure </w:t>
      </w:r>
      <w:r w:rsidR="00C64406">
        <w:rPr>
          <w:szCs w:val="22"/>
        </w:rPr>
        <w:t xml:space="preserve">6.3-4 </w:t>
      </w:r>
      <w:r>
        <w:rPr>
          <w:szCs w:val="22"/>
        </w:rPr>
        <w:t xml:space="preserve">shows the LI architecture that extends the EPC CUPS LI model to 5G.   </w:t>
      </w:r>
    </w:p>
    <w:p w14:paraId="2797B0E7" w14:textId="7899347D" w:rsidR="003736D5" w:rsidRDefault="003736D5" w:rsidP="005C04BA">
      <w:pPr>
        <w:pStyle w:val="Caption"/>
        <w:jc w:val="center"/>
        <w:rPr>
          <w:rFonts w:ascii="Arial" w:hAnsi="Arial"/>
          <w:bCs/>
        </w:rPr>
      </w:pPr>
      <w:r>
        <w:rPr>
          <w:rFonts w:eastAsia="Times New Roman"/>
          <w:color w:val="000000"/>
          <w:lang w:eastAsia="ja-JP"/>
        </w:rPr>
        <w:object w:dxaOrig="8385" w:dyaOrig="5670" w14:anchorId="0C0A0CC9">
          <v:shape id="_x0000_i1036" type="#_x0000_t75" style="width:419.4pt;height:283.2pt" o:ole="">
            <v:imagedata r:id="rId31" o:title=""/>
          </v:shape>
          <o:OLEObject Type="Embed" ProgID="Visio.Drawing.15" ShapeID="_x0000_i1036" DrawAspect="Content" ObjectID="_1597912118" r:id="rId32"/>
        </w:object>
      </w:r>
    </w:p>
    <w:p w14:paraId="44EE0539" w14:textId="595EDED7" w:rsidR="005C04BA" w:rsidRDefault="005C04BA" w:rsidP="005C04BA">
      <w:pPr>
        <w:pStyle w:val="Caption"/>
        <w:jc w:val="center"/>
        <w:rPr>
          <w:szCs w:val="22"/>
        </w:rPr>
      </w:pPr>
      <w:r>
        <w:t>Figure</w:t>
      </w:r>
      <w:r w:rsidR="00C64406">
        <w:t xml:space="preserve"> </w:t>
      </w:r>
      <w:r w:rsidR="00C64406">
        <w:rPr>
          <w:szCs w:val="22"/>
        </w:rPr>
        <w:t>6.3-4</w:t>
      </w:r>
      <w:r>
        <w:t>: LI Architecture showing LI at SMF/UPF</w:t>
      </w:r>
    </w:p>
    <w:p w14:paraId="7A4B3D8F" w14:textId="77777777" w:rsidR="005C04BA" w:rsidRDefault="005C04BA" w:rsidP="005C04BA">
      <w:r>
        <w:lastRenderedPageBreak/>
        <w:t xml:space="preserve">The LICF present in the ADMF receives the warrant from an LEA, derives the intercept information from the warrant and provides the same to the LIPF.    </w:t>
      </w:r>
    </w:p>
    <w:p w14:paraId="33859FB2" w14:textId="7613B3D0" w:rsidR="005C04BA" w:rsidRDefault="005C04BA" w:rsidP="005C04BA">
      <w:r>
        <w:t xml:space="preserve">The LIPF present in the ADMF provisions CPOI present in the SMF, MDF2 and MDF3 over the LI_X1 interfaces.  The LIPF may interact with the SIRF (over LI_SI) present in the NRF to discover the </w:t>
      </w:r>
      <w:r w:rsidR="00323431">
        <w:t xml:space="preserve">SMFs and MDFs </w:t>
      </w:r>
      <w:r>
        <w:t xml:space="preserve">in the network. The LIPF may optionally provision the SX3LIF (over LI_X1 interface) with the </w:t>
      </w:r>
      <w:r w:rsidR="0080066F">
        <w:t xml:space="preserve">MDF3 </w:t>
      </w:r>
      <w:r>
        <w:t xml:space="preserve">address. The LIPF may also provision the SX3LIF with the </w:t>
      </w:r>
      <w:r w:rsidR="0080066F">
        <w:t xml:space="preserve">MDF3 </w:t>
      </w:r>
      <w:r>
        <w:t xml:space="preserve">address when </w:t>
      </w:r>
      <w:proofErr w:type="spellStart"/>
      <w:r w:rsidR="003B5D03">
        <w:t>xIRI</w:t>
      </w:r>
      <w:proofErr w:type="spellEnd"/>
      <w:r>
        <w:t xml:space="preserve"> that require</w:t>
      </w:r>
      <w:r w:rsidR="003B5D03">
        <w:t>s</w:t>
      </w:r>
      <w:r>
        <w:t xml:space="preserve"> the user plane data is generated at the SX3LIF.  </w:t>
      </w:r>
    </w:p>
    <w:p w14:paraId="284C362C" w14:textId="6CE63622" w:rsidR="005C04BA" w:rsidRDefault="005C04BA" w:rsidP="005C04BA">
      <w:r>
        <w:t xml:space="preserve">The CPOI present in the SMF detects the PDU session establishment, modification, and deletion related events, generates and delivers the related </w:t>
      </w:r>
      <w:proofErr w:type="spellStart"/>
      <w:r w:rsidR="003B5D03">
        <w:t>xIRI</w:t>
      </w:r>
      <w:proofErr w:type="spellEnd"/>
      <w:r>
        <w:t xml:space="preserve"> to the MDF2 over LI_X2.  The MDF2 delivers the IRI messages to the LEMF over LI_H2.  </w:t>
      </w:r>
    </w:p>
    <w:p w14:paraId="0EC70CE8" w14:textId="56B7B50E" w:rsidR="005C04BA" w:rsidRDefault="005C04BA" w:rsidP="005C04BA">
      <w:r>
        <w:t xml:space="preserve">The CPOI present in the SMF forwards the packet duplication and packet forwarding rules to the UPOI present in the UPF over the LI_N4 interface which is a variation of N4 interface with LI specific security measures </w:t>
      </w:r>
      <w:r w:rsidR="00436104">
        <w:t>applied</w:t>
      </w:r>
      <w:r>
        <w:t xml:space="preserve">. The CPOI present in the SMF also sends the intercept information such as target identity, correlation number, </w:t>
      </w:r>
      <w:proofErr w:type="spellStart"/>
      <w:r w:rsidR="002F1E51">
        <w:t>xCC</w:t>
      </w:r>
      <w:proofErr w:type="spellEnd"/>
      <w:r>
        <w:t xml:space="preserve"> forwarding rules to the SX3LIF over LI_X3c interface. The two interfaces LI_N4 and LI_X3c are together referred to as LI_CPS (see clause 5.3.3.2.6). </w:t>
      </w:r>
    </w:p>
    <w:p w14:paraId="0546C85F" w14:textId="6768522A" w:rsidR="005C04BA" w:rsidRDefault="005C04BA" w:rsidP="005C04BA">
      <w:pPr>
        <w:pStyle w:val="NO"/>
      </w:pPr>
      <w:r>
        <w:t>NOTE:</w:t>
      </w:r>
      <w:r>
        <w:tab/>
        <w:t>When LI</w:t>
      </w:r>
      <w:r w:rsidR="00B8430B">
        <w:t>_</w:t>
      </w:r>
      <w:r>
        <w:t xml:space="preserve">CPS is used, the LI-X1s between LIPF and UPOIs present in the UPF and SX3LIF are </w:t>
      </w:r>
      <w:proofErr w:type="gramStart"/>
      <w:r>
        <w:t>used  to</w:t>
      </w:r>
      <w:proofErr w:type="gramEnd"/>
      <w:r>
        <w:t xml:space="preserve"> monitor the user plane data at the respective UPOIs. </w:t>
      </w:r>
    </w:p>
    <w:p w14:paraId="07819ECF" w14:textId="3E3EF773" w:rsidR="005C04BA" w:rsidRDefault="005C04BA" w:rsidP="005C04BA">
      <w:r>
        <w:t xml:space="preserve">The UPOI present in the UPF delivers the duplicated user plane data </w:t>
      </w:r>
      <w:r w:rsidR="00436104">
        <w:t xml:space="preserve">packets </w:t>
      </w:r>
      <w:r>
        <w:t xml:space="preserve">to the SX3LIF over the LI_X3u interface. The SX3LIF generates the </w:t>
      </w:r>
      <w:proofErr w:type="spellStart"/>
      <w:r w:rsidR="002F1E51">
        <w:t>xCC</w:t>
      </w:r>
      <w:proofErr w:type="spellEnd"/>
      <w:r>
        <w:t xml:space="preserve"> from the user plane packets, correlates with the </w:t>
      </w:r>
      <w:proofErr w:type="spellStart"/>
      <w:r w:rsidR="003B5D03">
        <w:t>xIRI</w:t>
      </w:r>
      <w:proofErr w:type="spellEnd"/>
      <w:r>
        <w:t xml:space="preserve"> generated at the SMF (using the correlation number received from the CPOI present in the SMF over LI_X3c interface) and delivers the </w:t>
      </w:r>
      <w:proofErr w:type="spellStart"/>
      <w:r w:rsidR="002F1E51">
        <w:t>xCC</w:t>
      </w:r>
      <w:proofErr w:type="spellEnd"/>
      <w:r>
        <w:t xml:space="preserve"> to the MDF3. The MDF3 delivers the CC to the LEMF over LI_HI3.  The SX3LIF is expected to receive the MDF3 address for forwarding the </w:t>
      </w:r>
      <w:proofErr w:type="spellStart"/>
      <w:r w:rsidR="002F1E51">
        <w:t>xCC</w:t>
      </w:r>
      <w:proofErr w:type="spellEnd"/>
      <w:r>
        <w:t xml:space="preserve"> from the CPOI present in the SMF over LI_X3c interface. </w:t>
      </w:r>
    </w:p>
    <w:p w14:paraId="12B62AD1" w14:textId="12A47BEF" w:rsidR="005C04BA" w:rsidRDefault="005C04BA" w:rsidP="005C04BA">
      <w:r>
        <w:t xml:space="preserve">SX3LIF is a logical function introduced in the EPC CUPS LI model (see TS 33.107) to support multiple implementation options in the generation and delivery of </w:t>
      </w:r>
      <w:proofErr w:type="spellStart"/>
      <w:r w:rsidR="002F1E51">
        <w:t>xCC</w:t>
      </w:r>
      <w:proofErr w:type="spellEnd"/>
      <w:r>
        <w:t xml:space="preserve">, and generation and delivery of the </w:t>
      </w:r>
      <w:proofErr w:type="spellStart"/>
      <w:r w:rsidR="003B5D03">
        <w:t>xIRI</w:t>
      </w:r>
      <w:proofErr w:type="spellEnd"/>
      <w:r>
        <w:t xml:space="preserve"> that require</w:t>
      </w:r>
      <w:r w:rsidR="003B5D03">
        <w:t>s</w:t>
      </w:r>
      <w:r>
        <w:t xml:space="preserve"> user plane data.  SX3LIF can be co-located with the UPF (as implied with the dotted lines in figure </w:t>
      </w:r>
      <w:r w:rsidR="00C64406">
        <w:rPr>
          <w:szCs w:val="22"/>
        </w:rPr>
        <w:t>6.3-4</w:t>
      </w:r>
      <w:r>
        <w:t>), or co-located with the SMF or be a standalone function.</w:t>
      </w:r>
    </w:p>
    <w:p w14:paraId="71954F91" w14:textId="77777777" w:rsidR="005C04BA" w:rsidRDefault="005C04BA" w:rsidP="00182F94">
      <w:pPr>
        <w:pStyle w:val="Heading4"/>
      </w:pPr>
      <w:bookmarkStart w:id="60" w:name="_Toc524170259"/>
      <w:r>
        <w:t>6.3.3.2</w:t>
      </w:r>
      <w:r>
        <w:tab/>
        <w:t>Target Identities</w:t>
      </w:r>
      <w:bookmarkEnd w:id="60"/>
    </w:p>
    <w:p w14:paraId="081A5DFF" w14:textId="77777777" w:rsidR="005C04BA" w:rsidRDefault="005C04BA" w:rsidP="005C04BA">
      <w:r>
        <w:t xml:space="preserve">The LICF provisions the intercept related information associated with the following target identities to the IRI-POI present in the SMF: </w:t>
      </w:r>
    </w:p>
    <w:p w14:paraId="7694BDE6" w14:textId="77777777" w:rsidR="005C04BA" w:rsidRDefault="005C04BA" w:rsidP="005C04BA">
      <w:pPr>
        <w:numPr>
          <w:ilvl w:val="0"/>
          <w:numId w:val="7"/>
        </w:numPr>
        <w:overflowPunct w:val="0"/>
        <w:autoSpaceDE w:val="0"/>
        <w:autoSpaceDN w:val="0"/>
        <w:adjustRightInd w:val="0"/>
      </w:pPr>
      <w:r>
        <w:t>SUPI</w:t>
      </w:r>
    </w:p>
    <w:p w14:paraId="43461E96" w14:textId="77777777" w:rsidR="005C04BA" w:rsidRDefault="005C04BA" w:rsidP="005C04BA">
      <w:pPr>
        <w:numPr>
          <w:ilvl w:val="0"/>
          <w:numId w:val="7"/>
        </w:numPr>
        <w:overflowPunct w:val="0"/>
        <w:autoSpaceDE w:val="0"/>
        <w:autoSpaceDN w:val="0"/>
        <w:adjustRightInd w:val="0"/>
      </w:pPr>
      <w:r>
        <w:t>PEI</w:t>
      </w:r>
    </w:p>
    <w:p w14:paraId="7410280C" w14:textId="77777777" w:rsidR="005C04BA" w:rsidRDefault="005C04BA" w:rsidP="005C04BA">
      <w:pPr>
        <w:numPr>
          <w:ilvl w:val="0"/>
          <w:numId w:val="7"/>
        </w:numPr>
        <w:overflowPunct w:val="0"/>
        <w:autoSpaceDE w:val="0"/>
        <w:autoSpaceDN w:val="0"/>
        <w:adjustRightInd w:val="0"/>
      </w:pPr>
      <w:r>
        <w:t xml:space="preserve">MSISDN. </w:t>
      </w:r>
    </w:p>
    <w:p w14:paraId="2ADD401C" w14:textId="4B3336BF" w:rsidR="005C04BA" w:rsidRDefault="005C04BA" w:rsidP="005C04BA">
      <w:r>
        <w:t xml:space="preserve">The interception performed on the above three identities are mutually independent, even though, an </w:t>
      </w:r>
      <w:proofErr w:type="spellStart"/>
      <w:r w:rsidR="003B5D03">
        <w:t>xIRI</w:t>
      </w:r>
      <w:proofErr w:type="spellEnd"/>
      <w:r>
        <w:t xml:space="preserve"> may contain the information about the other identities when available. </w:t>
      </w:r>
    </w:p>
    <w:p w14:paraId="04F12D72" w14:textId="77777777" w:rsidR="005C04BA" w:rsidRDefault="005C04BA" w:rsidP="00182F94">
      <w:pPr>
        <w:pStyle w:val="Heading4"/>
      </w:pPr>
      <w:bookmarkStart w:id="61" w:name="_Toc524170260"/>
      <w:r>
        <w:t>6.3.3.3</w:t>
      </w:r>
      <w:r>
        <w:tab/>
        <w:t>IRI Events</w:t>
      </w:r>
      <w:bookmarkEnd w:id="61"/>
    </w:p>
    <w:p w14:paraId="677BE015" w14:textId="06C81CB3" w:rsidR="003B5D03" w:rsidRDefault="005C04BA" w:rsidP="003B5D03">
      <w:r>
        <w:t xml:space="preserve">The </w:t>
      </w:r>
      <w:r w:rsidR="0080066F">
        <w:t xml:space="preserve">CPOI </w:t>
      </w:r>
      <w:r>
        <w:t xml:space="preserve">present in the SMF shall generate </w:t>
      </w:r>
      <w:proofErr w:type="spellStart"/>
      <w:r w:rsidR="003B5D03">
        <w:t>xIRI</w:t>
      </w:r>
      <w:proofErr w:type="spellEnd"/>
      <w:r w:rsidR="003B5D03">
        <w:t xml:space="preserve">, when the SMF detects the following specific events or information. </w:t>
      </w:r>
    </w:p>
    <w:p w14:paraId="33691587" w14:textId="4601B44D" w:rsidR="005C04BA" w:rsidRDefault="005C04BA" w:rsidP="005C04BA">
      <w:r>
        <w:t xml:space="preserve">. </w:t>
      </w:r>
    </w:p>
    <w:p w14:paraId="616BAED6" w14:textId="77777777" w:rsidR="005C04BA" w:rsidRDefault="005C04BA" w:rsidP="005C04BA">
      <w:pPr>
        <w:pStyle w:val="NO"/>
      </w:pPr>
      <w:r>
        <w:rPr>
          <w:highlight w:val="yellow"/>
        </w:rPr>
        <w:t>Editor’s Note: Text will have to be drafted to this sub-clause and the new sub-clauses.</w:t>
      </w:r>
      <w:r>
        <w:t xml:space="preserve"> </w:t>
      </w:r>
    </w:p>
    <w:p w14:paraId="7B1F3CED" w14:textId="77777777" w:rsidR="005C04BA" w:rsidRDefault="005C04BA" w:rsidP="005C04BA">
      <w:pPr>
        <w:pStyle w:val="NO"/>
      </w:pPr>
    </w:p>
    <w:p w14:paraId="78715398" w14:textId="77777777" w:rsidR="005C04BA" w:rsidRDefault="005C04BA" w:rsidP="00182F94">
      <w:pPr>
        <w:pStyle w:val="Heading4"/>
      </w:pPr>
      <w:bookmarkStart w:id="62" w:name="_Toc524170261"/>
      <w:r>
        <w:t>6.3.3.4</w:t>
      </w:r>
      <w:r>
        <w:tab/>
        <w:t>IRI Parameters</w:t>
      </w:r>
      <w:bookmarkEnd w:id="62"/>
    </w:p>
    <w:p w14:paraId="2EA0E608" w14:textId="4A6ECD6E" w:rsidR="005C04BA" w:rsidRDefault="005C04BA" w:rsidP="005C04BA">
      <w:r>
        <w:t xml:space="preserve">A combined list of parameters that are included in the </w:t>
      </w:r>
      <w:proofErr w:type="spellStart"/>
      <w:r w:rsidR="003B5D03">
        <w:t>xIRI</w:t>
      </w:r>
      <w:proofErr w:type="spellEnd"/>
      <w:r>
        <w:t xml:space="preserve"> generated by the SMF are shown below.   </w:t>
      </w:r>
    </w:p>
    <w:p w14:paraId="6DA58577" w14:textId="77777777" w:rsidR="005C04BA" w:rsidRDefault="005C04BA" w:rsidP="005C04BA">
      <w:pPr>
        <w:pStyle w:val="NO"/>
      </w:pPr>
      <w:r>
        <w:rPr>
          <w:highlight w:val="yellow"/>
        </w:rPr>
        <w:t>Editor’s Note: Text will have to be drafted to this sub-clause.</w:t>
      </w:r>
      <w:r>
        <w:t xml:space="preserve"> </w:t>
      </w:r>
    </w:p>
    <w:p w14:paraId="01FE07CB" w14:textId="77777777" w:rsidR="005C04BA" w:rsidRDefault="005C04BA" w:rsidP="005C04BA">
      <w:pPr>
        <w:pStyle w:val="NO"/>
      </w:pPr>
    </w:p>
    <w:p w14:paraId="097D970B" w14:textId="17CBDE8A" w:rsidR="005C04BA" w:rsidRDefault="005C04BA" w:rsidP="00182F94">
      <w:pPr>
        <w:pStyle w:val="Heading4"/>
      </w:pPr>
      <w:bookmarkStart w:id="63" w:name="_Toc524170262"/>
      <w:r>
        <w:lastRenderedPageBreak/>
        <w:t>6.3.3.5</w:t>
      </w:r>
      <w:r>
        <w:tab/>
        <w:t xml:space="preserve">Parameters on each </w:t>
      </w:r>
      <w:proofErr w:type="spellStart"/>
      <w:r w:rsidR="003B5D03">
        <w:t>xIRI</w:t>
      </w:r>
      <w:bookmarkEnd w:id="63"/>
      <w:proofErr w:type="spellEnd"/>
      <w:r>
        <w:t xml:space="preserve">  </w:t>
      </w:r>
    </w:p>
    <w:p w14:paraId="32183F7D" w14:textId="77777777" w:rsidR="005C04BA" w:rsidRDefault="005C04BA" w:rsidP="005C04BA">
      <w:pPr>
        <w:pStyle w:val="NO"/>
      </w:pPr>
      <w:r>
        <w:rPr>
          <w:highlight w:val="yellow"/>
        </w:rPr>
        <w:t>Editor’s Note: Text will have to be drafted to this sub-clause and new sub-clauses.</w:t>
      </w:r>
      <w:r>
        <w:t xml:space="preserve"> </w:t>
      </w:r>
    </w:p>
    <w:p w14:paraId="67487B9C" w14:textId="77777777" w:rsidR="005C04BA" w:rsidRDefault="005C04BA" w:rsidP="005C04BA">
      <w:pPr>
        <w:pStyle w:val="NO"/>
      </w:pPr>
    </w:p>
    <w:p w14:paraId="62BAFF20" w14:textId="77777777" w:rsidR="005C04BA" w:rsidRDefault="005C04BA" w:rsidP="00182F94">
      <w:pPr>
        <w:pStyle w:val="Heading4"/>
      </w:pPr>
      <w:bookmarkStart w:id="64" w:name="_Toc524170263"/>
      <w:r>
        <w:t>6.3.3.6</w:t>
      </w:r>
      <w:r>
        <w:tab/>
        <w:t>Network Topologies</w:t>
      </w:r>
      <w:bookmarkEnd w:id="64"/>
      <w:r>
        <w:tab/>
      </w:r>
    </w:p>
    <w:p w14:paraId="3ADA62EA" w14:textId="77777777" w:rsidR="005C04BA" w:rsidRDefault="005C04BA" w:rsidP="005C04BA">
      <w:r>
        <w:t xml:space="preserve">The SMF shall provide the IRI-POI functions in the following network topology cases: </w:t>
      </w:r>
    </w:p>
    <w:p w14:paraId="67118140" w14:textId="77777777" w:rsidR="005C04BA" w:rsidRDefault="005C04BA" w:rsidP="005C04BA">
      <w:pPr>
        <w:numPr>
          <w:ilvl w:val="0"/>
          <w:numId w:val="7"/>
        </w:numPr>
        <w:overflowPunct w:val="0"/>
        <w:autoSpaceDE w:val="0"/>
        <w:autoSpaceDN w:val="0"/>
        <w:adjustRightInd w:val="0"/>
      </w:pPr>
      <w:r>
        <w:t>Non-roaming case</w:t>
      </w:r>
    </w:p>
    <w:p w14:paraId="259850B7" w14:textId="77777777" w:rsidR="005C04BA" w:rsidRDefault="005C04BA" w:rsidP="005C04BA">
      <w:pPr>
        <w:numPr>
          <w:ilvl w:val="0"/>
          <w:numId w:val="7"/>
        </w:numPr>
        <w:overflowPunct w:val="0"/>
        <w:autoSpaceDE w:val="0"/>
        <w:autoSpaceDN w:val="0"/>
        <w:adjustRightInd w:val="0"/>
      </w:pPr>
      <w:r>
        <w:t>Roaming case, in VPLMN</w:t>
      </w:r>
    </w:p>
    <w:p w14:paraId="5F5D3580" w14:textId="77777777" w:rsidR="005C04BA" w:rsidRDefault="005C04BA" w:rsidP="005C04BA">
      <w:pPr>
        <w:numPr>
          <w:ilvl w:val="0"/>
          <w:numId w:val="7"/>
        </w:numPr>
        <w:overflowPunct w:val="0"/>
        <w:autoSpaceDE w:val="0"/>
        <w:autoSpaceDN w:val="0"/>
        <w:adjustRightInd w:val="0"/>
      </w:pPr>
      <w:r>
        <w:t xml:space="preserve">Roaming case, in HPLMN. </w:t>
      </w:r>
    </w:p>
    <w:p w14:paraId="15DA521C" w14:textId="77777777" w:rsidR="004D3AC6" w:rsidRDefault="004D3AC6"/>
    <w:p w14:paraId="738CB125" w14:textId="77777777" w:rsidR="005830F4" w:rsidRDefault="005830F4" w:rsidP="00182F94">
      <w:pPr>
        <w:pStyle w:val="Heading3"/>
      </w:pPr>
      <w:bookmarkStart w:id="65" w:name="_Toc524170264"/>
      <w:r>
        <w:t>6.3</w:t>
      </w:r>
      <w:r w:rsidR="000C54E1">
        <w:t>.4</w:t>
      </w:r>
      <w:r>
        <w:tab/>
        <w:t>LI at UDM for 5G</w:t>
      </w:r>
      <w:bookmarkEnd w:id="65"/>
    </w:p>
    <w:p w14:paraId="7774C263" w14:textId="18B86736" w:rsidR="005830F4" w:rsidRDefault="005830F4" w:rsidP="005830F4">
      <w:pPr>
        <w:spacing w:before="120" w:after="120"/>
        <w:rPr>
          <w:szCs w:val="22"/>
        </w:rPr>
      </w:pPr>
      <w:r>
        <w:rPr>
          <w:szCs w:val="22"/>
        </w:rPr>
        <w:t xml:space="preserve">In 5G packet core network, the UDM provides the unified data management for UE. The UDM shall have LI capabilities to generate the target UE’s service area registration related </w:t>
      </w:r>
      <w:proofErr w:type="spellStart"/>
      <w:r w:rsidR="003B5D03">
        <w:rPr>
          <w:szCs w:val="22"/>
        </w:rPr>
        <w:t>xIRI</w:t>
      </w:r>
      <w:proofErr w:type="spellEnd"/>
      <w:r>
        <w:rPr>
          <w:szCs w:val="22"/>
        </w:rPr>
        <w:t xml:space="preserve">. See </w:t>
      </w:r>
      <w:r w:rsidRPr="000C54E1">
        <w:rPr>
          <w:szCs w:val="22"/>
        </w:rPr>
        <w:t>clause 7.</w:t>
      </w:r>
      <w:r w:rsidR="000C54E1" w:rsidRPr="000C54E1">
        <w:rPr>
          <w:szCs w:val="22"/>
        </w:rPr>
        <w:t>2.2</w:t>
      </w:r>
      <w:r>
        <w:rPr>
          <w:szCs w:val="22"/>
        </w:rPr>
        <w:t xml:space="preserve"> for the details. </w:t>
      </w:r>
    </w:p>
    <w:p w14:paraId="55524A2C" w14:textId="77777777" w:rsidR="004D3AC6" w:rsidRDefault="004D3AC6"/>
    <w:p w14:paraId="50F45DB7" w14:textId="77777777" w:rsidR="005C0557" w:rsidRDefault="005C0557" w:rsidP="00182F94">
      <w:pPr>
        <w:pStyle w:val="Heading3"/>
      </w:pPr>
      <w:bookmarkStart w:id="66" w:name="_Toc524170265"/>
      <w:r>
        <w:t>6.3.5</w:t>
      </w:r>
      <w:r>
        <w:tab/>
        <w:t>LI at NRF</w:t>
      </w:r>
      <w:bookmarkEnd w:id="66"/>
    </w:p>
    <w:p w14:paraId="49BC0641" w14:textId="77777777" w:rsidR="005C0557" w:rsidRDefault="005C0557" w:rsidP="005C0557">
      <w:pPr>
        <w:spacing w:before="120" w:after="120"/>
        <w:rPr>
          <w:szCs w:val="22"/>
        </w:rPr>
      </w:pPr>
      <w:r>
        <w:t xml:space="preserve">In 5G, the network functions that may have virtualized deployment, register with the NRF upon instantiation. The </w:t>
      </w:r>
      <w:r>
        <w:rPr>
          <w:szCs w:val="22"/>
        </w:rPr>
        <w:t xml:space="preserve">NRF thus provides the network repository functions and is aware of all the NFs that have been instantiated. The present document refers to this as system information. </w:t>
      </w:r>
    </w:p>
    <w:p w14:paraId="4D48BE1C" w14:textId="77777777" w:rsidR="005C0557" w:rsidRDefault="005C0557" w:rsidP="005C0557">
      <w:pPr>
        <w:spacing w:before="120" w:after="120"/>
        <w:rPr>
          <w:szCs w:val="22"/>
        </w:rPr>
      </w:pPr>
      <w:r>
        <w:rPr>
          <w:szCs w:val="22"/>
        </w:rPr>
        <w:t xml:space="preserve">The SIRF present in the NRF provides the system information to LIPF present in the ADMF.   </w:t>
      </w:r>
    </w:p>
    <w:p w14:paraId="7AB2117C" w14:textId="77777777" w:rsidR="005C0557" w:rsidRDefault="005C0557" w:rsidP="005C0557">
      <w:pPr>
        <w:spacing w:before="120" w:after="120"/>
        <w:rPr>
          <w:szCs w:val="22"/>
        </w:rPr>
      </w:pPr>
      <w:r>
        <w:rPr>
          <w:szCs w:val="22"/>
        </w:rPr>
        <w:t xml:space="preserve">An architecture diagram depicting this LI at NRF is shown in figure 6.3.5-1 below. </w:t>
      </w:r>
    </w:p>
    <w:p w14:paraId="1C55AFAB" w14:textId="77777777" w:rsidR="005C0557" w:rsidRDefault="005C0557" w:rsidP="005C0557">
      <w:pPr>
        <w:pStyle w:val="Caption"/>
        <w:jc w:val="center"/>
      </w:pPr>
      <w:r>
        <w:rPr>
          <w:rFonts w:ascii="Arial" w:hAnsi="Arial"/>
          <w:bCs/>
        </w:rPr>
        <w:object w:dxaOrig="4365" w:dyaOrig="5625" w14:anchorId="135C7F62">
          <v:shape id="_x0000_i1037" type="#_x0000_t75" style="width:218.4pt;height:281.4pt" o:ole="">
            <v:imagedata r:id="rId33" o:title=""/>
          </v:shape>
          <o:OLEObject Type="Embed" ProgID="Visio.Drawing.15" ShapeID="_x0000_i1037" DrawAspect="Content" ObjectID="_1597912119" r:id="rId34"/>
        </w:object>
      </w:r>
    </w:p>
    <w:p w14:paraId="1E410312" w14:textId="77777777" w:rsidR="005C0557" w:rsidRDefault="005C0557" w:rsidP="005C0557">
      <w:pPr>
        <w:pStyle w:val="Caption"/>
        <w:jc w:val="center"/>
        <w:rPr>
          <w:szCs w:val="22"/>
        </w:rPr>
      </w:pPr>
      <w:r>
        <w:t xml:space="preserve">Figure </w:t>
      </w:r>
      <w:r w:rsidR="00C64406">
        <w:t>6.3-5</w:t>
      </w:r>
      <w:r>
        <w:t>: LI Architecture depicting NRF as an SIRF</w:t>
      </w:r>
    </w:p>
    <w:p w14:paraId="3F1F9C1C" w14:textId="77777777" w:rsidR="005C0557" w:rsidRDefault="005C0557" w:rsidP="005C0557">
      <w:r>
        <w:t>The figure 6.3</w:t>
      </w:r>
      <w:r w:rsidR="00C64406">
        <w:t>-</w:t>
      </w:r>
      <w:r>
        <w:t xml:space="preserve">5 shows the architecture illustrating the SIRF functions within the NRF </w:t>
      </w:r>
    </w:p>
    <w:p w14:paraId="3AB4BE75" w14:textId="77777777" w:rsidR="004D3AC6" w:rsidRDefault="005C0557" w:rsidP="005C0557">
      <w:r>
        <w:t xml:space="preserve">The LIPF present in the ADMF interacts with the SIRF (over LI_SI) present in the NRF to obtain the system information.   </w:t>
      </w:r>
    </w:p>
    <w:p w14:paraId="42FB51A4" w14:textId="77777777" w:rsidR="004D3AC6" w:rsidRDefault="004D3AC6"/>
    <w:p w14:paraId="3E77D0D4" w14:textId="77777777" w:rsidR="004D3AC6" w:rsidRDefault="004D3AC6"/>
    <w:p w14:paraId="15931D19" w14:textId="77777777" w:rsidR="004D3AC6" w:rsidRDefault="004D3AC6"/>
    <w:p w14:paraId="47D017E1" w14:textId="77777777" w:rsidR="004D3AC6" w:rsidRDefault="004D3AC6"/>
    <w:p w14:paraId="1530FDBD" w14:textId="77777777" w:rsidR="004D3AC6" w:rsidRDefault="004D3AC6"/>
    <w:p w14:paraId="1382FDD3" w14:textId="77777777" w:rsidR="004D3AC6" w:rsidRDefault="004D3AC6"/>
    <w:p w14:paraId="23504A0A" w14:textId="77777777" w:rsidR="007A116E" w:rsidRPr="007A116E" w:rsidRDefault="007A116E" w:rsidP="00761A74">
      <w:pPr>
        <w:jc w:val="center"/>
      </w:pPr>
    </w:p>
    <w:p w14:paraId="5A3538EC" w14:textId="77777777" w:rsidR="001E4141" w:rsidRDefault="001E4141" w:rsidP="007E1955">
      <w:r>
        <w:t xml:space="preserve"> </w:t>
      </w:r>
    </w:p>
    <w:p w14:paraId="46D5A707" w14:textId="77777777" w:rsidR="007C6153" w:rsidRDefault="007C6153" w:rsidP="00B80A46"/>
    <w:p w14:paraId="0D758399" w14:textId="77777777" w:rsidR="005A74DF" w:rsidRDefault="005A74DF" w:rsidP="00A67795">
      <w:pPr>
        <w:pStyle w:val="Heading2"/>
      </w:pPr>
      <w:bookmarkStart w:id="67" w:name="_Toc524170266"/>
      <w:r>
        <w:t>6.4</w:t>
      </w:r>
      <w:r>
        <w:tab/>
        <w:t>4G</w:t>
      </w:r>
      <w:bookmarkEnd w:id="67"/>
    </w:p>
    <w:p w14:paraId="70464611" w14:textId="77777777" w:rsidR="005A74DF" w:rsidRDefault="0075436B" w:rsidP="00B80A46">
      <w:r>
        <w:t>Editor’s Note: To contain a mapping of POIs and messages in 6.2 that are specific to 4G.</w:t>
      </w:r>
    </w:p>
    <w:p w14:paraId="52FAF0F0" w14:textId="77777777" w:rsidR="001E1F88" w:rsidRDefault="001E1F88" w:rsidP="00B80A46"/>
    <w:p w14:paraId="7FF9FD47" w14:textId="77777777" w:rsidR="005A74DF" w:rsidRDefault="005A74DF" w:rsidP="00A67795">
      <w:pPr>
        <w:pStyle w:val="Heading2"/>
      </w:pPr>
      <w:bookmarkStart w:id="68" w:name="_Toc524170267"/>
      <w:r>
        <w:t>6.5</w:t>
      </w:r>
      <w:r>
        <w:tab/>
      </w:r>
      <w:r w:rsidR="007C6153">
        <w:t>3</w:t>
      </w:r>
      <w:r>
        <w:t>G</w:t>
      </w:r>
      <w:bookmarkEnd w:id="68"/>
    </w:p>
    <w:p w14:paraId="347681AF" w14:textId="77777777" w:rsidR="0075436B" w:rsidRDefault="0075436B" w:rsidP="0075436B">
      <w:r>
        <w:t xml:space="preserve">Editor’s Note: To contain a mapping of POIs and messages in 6.2 that are specific to </w:t>
      </w:r>
      <w:r w:rsidR="007C6153">
        <w:t>3</w:t>
      </w:r>
      <w:r>
        <w:t>G.</w:t>
      </w:r>
    </w:p>
    <w:p w14:paraId="4159D7D6" w14:textId="77777777" w:rsidR="005A74DF" w:rsidRPr="00B80A46" w:rsidRDefault="005A74DF" w:rsidP="00B80A46"/>
    <w:p w14:paraId="2EBA0E9A" w14:textId="5A9FB8CC" w:rsidR="008E1E79" w:rsidRDefault="008E1E79" w:rsidP="007F2C83">
      <w:pPr>
        <w:pStyle w:val="Heading1"/>
      </w:pPr>
      <w:bookmarkStart w:id="69" w:name="_Toc524170268"/>
      <w:r>
        <w:t>7</w:t>
      </w:r>
      <w:r>
        <w:tab/>
        <w:t xml:space="preserve">Service </w:t>
      </w:r>
      <w:r w:rsidR="000861F8">
        <w:t xml:space="preserve">Layer </w:t>
      </w:r>
      <w:r>
        <w:t>Based Interception</w:t>
      </w:r>
      <w:bookmarkEnd w:id="69"/>
    </w:p>
    <w:p w14:paraId="32CEE5F7" w14:textId="7DA9DF58" w:rsidR="00F10161" w:rsidRDefault="008E1E79" w:rsidP="00B94078">
      <w:r>
        <w:t>Editor’s Note: This section will contain service specific LI capabilities (</w:t>
      </w:r>
      <w:r w:rsidR="00A532D3">
        <w:t>e.g.</w:t>
      </w:r>
      <w:r>
        <w:t xml:space="preserve"> IMS, VoLTE, LCLS</w:t>
      </w:r>
      <w:r w:rsidR="00D42D7D">
        <w:t>, Location, HSS/HLR</w:t>
      </w:r>
      <w:r>
        <w:t xml:space="preserve"> etc).</w:t>
      </w:r>
    </w:p>
    <w:p w14:paraId="4658FB2A" w14:textId="77777777" w:rsidR="008E1E79" w:rsidRDefault="008E1E79" w:rsidP="00B94078">
      <w:r>
        <w:t xml:space="preserve">Editor’s Note: Service specific LI capability should define service specific aspects in this section and </w:t>
      </w:r>
      <w:r w:rsidR="00D42D7D">
        <w:t>then reference section 6 capabilities as appropriate.</w:t>
      </w:r>
    </w:p>
    <w:p w14:paraId="5EA84A34" w14:textId="77777777" w:rsidR="00D42D7D" w:rsidRDefault="00D42D7D" w:rsidP="00B94078">
      <w:r>
        <w:t>Editor’s Note: Import and restructure appropriate 33.107 content.</w:t>
      </w:r>
    </w:p>
    <w:p w14:paraId="7933A5D2" w14:textId="77777777" w:rsidR="000C54E1" w:rsidRDefault="000C54E1" w:rsidP="000C54E1">
      <w:pPr>
        <w:pStyle w:val="Heading2"/>
      </w:pPr>
      <w:bookmarkStart w:id="70" w:name="_Toc524170269"/>
      <w:r>
        <w:t>7.1</w:t>
      </w:r>
      <w:r>
        <w:tab/>
        <w:t>General</w:t>
      </w:r>
      <w:bookmarkEnd w:id="70"/>
    </w:p>
    <w:p w14:paraId="4D6D6FEF" w14:textId="77777777" w:rsidR="000C54E1" w:rsidRDefault="000C54E1" w:rsidP="000C54E1"/>
    <w:p w14:paraId="7A6C0D65" w14:textId="77777777" w:rsidR="000C54E1" w:rsidRDefault="000C54E1" w:rsidP="000C54E1">
      <w:pPr>
        <w:pStyle w:val="Heading2"/>
      </w:pPr>
      <w:bookmarkStart w:id="71" w:name="_Toc524170270"/>
      <w:r>
        <w:t>7.2</w:t>
      </w:r>
      <w:r>
        <w:tab/>
        <w:t>Central Subscriber Database LI</w:t>
      </w:r>
      <w:bookmarkEnd w:id="71"/>
    </w:p>
    <w:p w14:paraId="1E4AD946" w14:textId="77777777" w:rsidR="000C54E1" w:rsidRDefault="000C54E1" w:rsidP="000C54E1"/>
    <w:p w14:paraId="387E1664" w14:textId="77777777" w:rsidR="000C54E1" w:rsidRDefault="000C54E1" w:rsidP="000C54E1">
      <w:pPr>
        <w:pStyle w:val="Heading3"/>
      </w:pPr>
      <w:bookmarkStart w:id="72" w:name="_Toc524170271"/>
      <w:r>
        <w:t>7.2.1</w:t>
      </w:r>
      <w:r>
        <w:tab/>
        <w:t>General</w:t>
      </w:r>
      <w:bookmarkEnd w:id="72"/>
    </w:p>
    <w:p w14:paraId="582DCA80" w14:textId="77777777" w:rsidR="000C54E1" w:rsidRDefault="000C54E1" w:rsidP="000C54E1">
      <w:r>
        <w:t>Editor’s Note: Need intro text linking to HSS / UDM reporting, serving system and other central cross service reporting.</w:t>
      </w:r>
    </w:p>
    <w:p w14:paraId="6FBE77F9" w14:textId="77777777" w:rsidR="000C54E1" w:rsidRDefault="000C54E1" w:rsidP="000C54E1"/>
    <w:p w14:paraId="790D85BD" w14:textId="77777777" w:rsidR="000C54E1" w:rsidRDefault="000C54E1" w:rsidP="00182F94">
      <w:pPr>
        <w:pStyle w:val="Heading3"/>
      </w:pPr>
      <w:bookmarkStart w:id="73" w:name="_Toc524170272"/>
      <w:r>
        <w:t>7.2.2</w:t>
      </w:r>
      <w:r>
        <w:tab/>
        <w:t>LI at UDM</w:t>
      </w:r>
      <w:bookmarkEnd w:id="73"/>
      <w:r>
        <w:t xml:space="preserve"> </w:t>
      </w:r>
    </w:p>
    <w:p w14:paraId="16D08E49" w14:textId="77777777" w:rsidR="000C54E1" w:rsidRDefault="000C54E1" w:rsidP="00182F94">
      <w:pPr>
        <w:pStyle w:val="Heading4"/>
      </w:pPr>
      <w:bookmarkStart w:id="74" w:name="_Toc524170273"/>
      <w:r>
        <w:t>7.2.2.1</w:t>
      </w:r>
      <w:r>
        <w:tab/>
        <w:t>Architecture</w:t>
      </w:r>
      <w:bookmarkEnd w:id="74"/>
    </w:p>
    <w:p w14:paraId="59EF4C47" w14:textId="755C4F31" w:rsidR="000C54E1" w:rsidRDefault="000C54E1" w:rsidP="000C54E1">
      <w:pPr>
        <w:spacing w:before="120" w:after="120"/>
        <w:rPr>
          <w:szCs w:val="22"/>
        </w:rPr>
      </w:pPr>
      <w:r>
        <w:rPr>
          <w:szCs w:val="22"/>
        </w:rPr>
        <w:t xml:space="preserve">The UDM provides the unified data management for UE. The UDM shall have LI capabilities to generate the target UE’s service area registration related </w:t>
      </w:r>
      <w:proofErr w:type="spellStart"/>
      <w:r w:rsidR="003B5D03">
        <w:rPr>
          <w:szCs w:val="22"/>
        </w:rPr>
        <w:t>xIRI</w:t>
      </w:r>
      <w:proofErr w:type="spellEnd"/>
      <w:r>
        <w:rPr>
          <w:szCs w:val="22"/>
        </w:rPr>
        <w:t xml:space="preserve">.  Extending the generic LI architecture presented in clause 5, the figure 7.2-1 below gives a reference point representation the LI architecture with UDM as a CP NF providing the CPOI functions.  </w:t>
      </w:r>
    </w:p>
    <w:p w14:paraId="1E883C80" w14:textId="55AFF780" w:rsidR="003736D5" w:rsidRDefault="003736D5" w:rsidP="000C54E1">
      <w:pPr>
        <w:pStyle w:val="Caption"/>
        <w:jc w:val="center"/>
        <w:rPr>
          <w:rFonts w:ascii="Arial" w:hAnsi="Arial"/>
          <w:bCs/>
        </w:rPr>
      </w:pPr>
      <w:r>
        <w:rPr>
          <w:rFonts w:eastAsia="Times New Roman"/>
          <w:color w:val="000000"/>
          <w:lang w:eastAsia="ja-JP"/>
        </w:rPr>
        <w:object w:dxaOrig="8070" w:dyaOrig="4290" w14:anchorId="31D86539">
          <v:shape id="_x0000_i1038" type="#_x0000_t75" style="width:403.8pt;height:214.8pt" o:ole="">
            <v:imagedata r:id="rId35" o:title=""/>
          </v:shape>
          <o:OLEObject Type="Embed" ProgID="Visio.Drawing.15" ShapeID="_x0000_i1038" DrawAspect="Content" ObjectID="_1597912120" r:id="rId36"/>
        </w:object>
      </w:r>
    </w:p>
    <w:p w14:paraId="4C4E1DC1" w14:textId="596F5121" w:rsidR="000C54E1" w:rsidRDefault="000C54E1" w:rsidP="000C54E1">
      <w:pPr>
        <w:pStyle w:val="Caption"/>
        <w:jc w:val="center"/>
        <w:rPr>
          <w:szCs w:val="22"/>
        </w:rPr>
      </w:pPr>
      <w:r>
        <w:t>Figure 7.2-1: LI Architecture for LI at UDM</w:t>
      </w:r>
    </w:p>
    <w:p w14:paraId="6BD84668" w14:textId="77777777" w:rsidR="000C54E1" w:rsidRDefault="000C54E1" w:rsidP="000C54E1">
      <w:r>
        <w:t xml:space="preserve">The LICF present in the ADMF receives the warrant from an LEA, derives the intercept information from the warrant and provides the same to the LIPF.    </w:t>
      </w:r>
    </w:p>
    <w:p w14:paraId="6312070E" w14:textId="77777777" w:rsidR="000C54E1" w:rsidRDefault="000C54E1" w:rsidP="000C54E1">
      <w:r>
        <w:t xml:space="preserve">The LIPF present in the ADMF provisions CPOI (over LI_X1) present in the UDM and MDF2.  The LIPF may interact with the SIRF (over LI_SI) present in the NRF to discover the UDM in the network. </w:t>
      </w:r>
    </w:p>
    <w:p w14:paraId="45A586EB" w14:textId="7156FD10" w:rsidR="000C54E1" w:rsidRDefault="000C54E1" w:rsidP="000C54E1">
      <w:r>
        <w:t xml:space="preserve">The CPOI present in the UDM detects the target UE’s service area registration and subscription related functions, generates and delivers the </w:t>
      </w:r>
      <w:proofErr w:type="spellStart"/>
      <w:r w:rsidR="003B5D03">
        <w:t>xIRI</w:t>
      </w:r>
      <w:proofErr w:type="spellEnd"/>
      <w:r>
        <w:t xml:space="preserve"> to the MDF2 over LI_X2.  The MDF2 delivers the IRI messages to the LEMF over LI_H2   </w:t>
      </w:r>
    </w:p>
    <w:p w14:paraId="7A35AF3F" w14:textId="77777777" w:rsidR="000C54E1" w:rsidRDefault="000C54E1" w:rsidP="00182F94">
      <w:pPr>
        <w:pStyle w:val="Heading4"/>
      </w:pPr>
      <w:bookmarkStart w:id="75" w:name="_Toc524170274"/>
      <w:r>
        <w:t>7.2.2.2</w:t>
      </w:r>
      <w:r>
        <w:tab/>
        <w:t>Target Identities</w:t>
      </w:r>
      <w:bookmarkEnd w:id="75"/>
    </w:p>
    <w:p w14:paraId="789107D5" w14:textId="77777777" w:rsidR="000C54E1" w:rsidRDefault="000C54E1" w:rsidP="000C54E1">
      <w:r>
        <w:t xml:space="preserve">The LIPF present in the ADMF provisions the intercept information associated with the following target identities to the CPOI present in the UDM: </w:t>
      </w:r>
    </w:p>
    <w:p w14:paraId="6EE671A2" w14:textId="77777777" w:rsidR="000C54E1" w:rsidRDefault="000C54E1" w:rsidP="000C54E1">
      <w:pPr>
        <w:numPr>
          <w:ilvl w:val="0"/>
          <w:numId w:val="7"/>
        </w:numPr>
        <w:overflowPunct w:val="0"/>
        <w:autoSpaceDE w:val="0"/>
        <w:autoSpaceDN w:val="0"/>
        <w:adjustRightInd w:val="0"/>
      </w:pPr>
      <w:r>
        <w:t>SUPI</w:t>
      </w:r>
    </w:p>
    <w:p w14:paraId="19A24C6A" w14:textId="77777777" w:rsidR="000C54E1" w:rsidRDefault="000C54E1" w:rsidP="000C54E1">
      <w:pPr>
        <w:numPr>
          <w:ilvl w:val="0"/>
          <w:numId w:val="7"/>
        </w:numPr>
        <w:overflowPunct w:val="0"/>
        <w:autoSpaceDE w:val="0"/>
        <w:autoSpaceDN w:val="0"/>
        <w:adjustRightInd w:val="0"/>
      </w:pPr>
      <w:r>
        <w:t>PEI</w:t>
      </w:r>
    </w:p>
    <w:p w14:paraId="025A3C07" w14:textId="77777777" w:rsidR="000C54E1" w:rsidRDefault="000C54E1" w:rsidP="000C54E1">
      <w:pPr>
        <w:numPr>
          <w:ilvl w:val="0"/>
          <w:numId w:val="7"/>
        </w:numPr>
        <w:overflowPunct w:val="0"/>
        <w:autoSpaceDE w:val="0"/>
        <w:autoSpaceDN w:val="0"/>
        <w:adjustRightInd w:val="0"/>
      </w:pPr>
      <w:r>
        <w:t>MSISDN</w:t>
      </w:r>
    </w:p>
    <w:p w14:paraId="5ABD90E3" w14:textId="77777777" w:rsidR="000C54E1" w:rsidRDefault="000C54E1" w:rsidP="000C54E1">
      <w:pPr>
        <w:numPr>
          <w:ilvl w:val="0"/>
          <w:numId w:val="7"/>
        </w:numPr>
        <w:overflowPunct w:val="0"/>
        <w:autoSpaceDE w:val="0"/>
        <w:autoSpaceDN w:val="0"/>
        <w:adjustRightInd w:val="0"/>
      </w:pPr>
      <w:r>
        <w:t xml:space="preserve">SIP URI/TEL URI. </w:t>
      </w:r>
    </w:p>
    <w:p w14:paraId="356C4516" w14:textId="31374F2A" w:rsidR="000C54E1" w:rsidRDefault="000C54E1" w:rsidP="000C54E1">
      <w:r>
        <w:t xml:space="preserve">The interception performed on the above identities are mutually independent, even though, an </w:t>
      </w:r>
      <w:proofErr w:type="spellStart"/>
      <w:r w:rsidR="003B5D03">
        <w:t>xIRI</w:t>
      </w:r>
      <w:proofErr w:type="spellEnd"/>
      <w:r>
        <w:t xml:space="preserve"> may contain the information about the other identities when available. </w:t>
      </w:r>
    </w:p>
    <w:p w14:paraId="15A327B3" w14:textId="77777777" w:rsidR="000C54E1" w:rsidRDefault="000C54E1" w:rsidP="00182F94">
      <w:pPr>
        <w:pStyle w:val="Heading4"/>
      </w:pPr>
      <w:bookmarkStart w:id="76" w:name="_Toc524170275"/>
      <w:r>
        <w:t>7.2.2.3</w:t>
      </w:r>
      <w:r>
        <w:tab/>
        <w:t>IRI Events</w:t>
      </w:r>
      <w:bookmarkEnd w:id="76"/>
    </w:p>
    <w:p w14:paraId="6D7A52A7" w14:textId="37632137" w:rsidR="003B5D03" w:rsidRDefault="000C54E1" w:rsidP="003B5D03">
      <w:r>
        <w:t xml:space="preserve">The CPOI present in the UDM shall generate </w:t>
      </w:r>
      <w:proofErr w:type="spellStart"/>
      <w:r w:rsidR="003B5D03">
        <w:t>xIRI</w:t>
      </w:r>
      <w:proofErr w:type="spellEnd"/>
      <w:r w:rsidR="003B5D03">
        <w:t xml:space="preserve">, when the UDM detects the following specific events or information. </w:t>
      </w:r>
    </w:p>
    <w:p w14:paraId="2F36B52D" w14:textId="31E4DDF1" w:rsidR="000C54E1" w:rsidRDefault="000C54E1" w:rsidP="000C54E1">
      <w:r>
        <w:t xml:space="preserve">. </w:t>
      </w:r>
    </w:p>
    <w:p w14:paraId="60D14D32" w14:textId="77777777" w:rsidR="000C54E1" w:rsidRDefault="000C54E1" w:rsidP="000C54E1">
      <w:pPr>
        <w:pStyle w:val="NO"/>
      </w:pPr>
      <w:r>
        <w:rPr>
          <w:highlight w:val="yellow"/>
        </w:rPr>
        <w:t>Editor’s Note: Text will have to be drafted to this sub-clause and the new sub-clauses.</w:t>
      </w:r>
      <w:r>
        <w:t xml:space="preserve"> </w:t>
      </w:r>
    </w:p>
    <w:p w14:paraId="588B6CCD" w14:textId="77777777" w:rsidR="000C54E1" w:rsidRDefault="000C54E1" w:rsidP="000C54E1">
      <w:pPr>
        <w:pStyle w:val="NO"/>
      </w:pPr>
    </w:p>
    <w:p w14:paraId="77D9D50D" w14:textId="77777777" w:rsidR="000C54E1" w:rsidRDefault="000C54E1" w:rsidP="00182F94">
      <w:pPr>
        <w:pStyle w:val="Heading4"/>
      </w:pPr>
      <w:bookmarkStart w:id="77" w:name="_Toc524170276"/>
      <w:r>
        <w:t>7.2.</w:t>
      </w:r>
      <w:r w:rsidR="00BD7BE1">
        <w:t>2</w:t>
      </w:r>
      <w:r>
        <w:t>.4</w:t>
      </w:r>
      <w:r>
        <w:tab/>
        <w:t>IRI Parameters</w:t>
      </w:r>
      <w:bookmarkEnd w:id="77"/>
    </w:p>
    <w:p w14:paraId="7ACF5917" w14:textId="4727F0F9" w:rsidR="000C54E1" w:rsidRDefault="000C54E1" w:rsidP="000C54E1">
      <w:r>
        <w:t xml:space="preserve">A combined list of parameters that are included in the </w:t>
      </w:r>
      <w:proofErr w:type="spellStart"/>
      <w:r w:rsidR="003B5D03">
        <w:t>xIRI</w:t>
      </w:r>
      <w:proofErr w:type="spellEnd"/>
      <w:r>
        <w:t xml:space="preserve"> generated by the UDM are shown below.   </w:t>
      </w:r>
    </w:p>
    <w:p w14:paraId="7F99D3D8" w14:textId="77777777" w:rsidR="000C54E1" w:rsidRDefault="000C54E1" w:rsidP="000C54E1">
      <w:pPr>
        <w:pStyle w:val="NO"/>
      </w:pPr>
      <w:r>
        <w:rPr>
          <w:highlight w:val="yellow"/>
        </w:rPr>
        <w:t>Editor’s Note: Text will have to be drafted to this sub-clause.</w:t>
      </w:r>
      <w:r>
        <w:t xml:space="preserve"> </w:t>
      </w:r>
    </w:p>
    <w:p w14:paraId="4B60F57C" w14:textId="77777777" w:rsidR="000C54E1" w:rsidRDefault="000C54E1" w:rsidP="000C54E1">
      <w:pPr>
        <w:pStyle w:val="NO"/>
      </w:pPr>
    </w:p>
    <w:p w14:paraId="61B6852A" w14:textId="62546BE7" w:rsidR="000C54E1" w:rsidRDefault="000C54E1" w:rsidP="00182F94">
      <w:pPr>
        <w:pStyle w:val="Heading4"/>
      </w:pPr>
      <w:bookmarkStart w:id="78" w:name="_Toc524170277"/>
      <w:r>
        <w:lastRenderedPageBreak/>
        <w:t>7.2.</w:t>
      </w:r>
      <w:r w:rsidR="00BD7BE1">
        <w:t>2</w:t>
      </w:r>
      <w:r>
        <w:t>.5</w:t>
      </w:r>
      <w:r>
        <w:tab/>
        <w:t xml:space="preserve">Parameters on each </w:t>
      </w:r>
      <w:proofErr w:type="spellStart"/>
      <w:r w:rsidR="003B5D03">
        <w:t>xIRI</w:t>
      </w:r>
      <w:bookmarkEnd w:id="78"/>
      <w:proofErr w:type="spellEnd"/>
      <w:r>
        <w:t xml:space="preserve">  </w:t>
      </w:r>
    </w:p>
    <w:p w14:paraId="321F8469" w14:textId="77777777" w:rsidR="000C54E1" w:rsidRDefault="000C54E1" w:rsidP="000C54E1">
      <w:pPr>
        <w:pStyle w:val="NO"/>
      </w:pPr>
      <w:r>
        <w:rPr>
          <w:highlight w:val="yellow"/>
        </w:rPr>
        <w:t>Editor’s Note: Text will have to be drafted to this sub-clause and new sub-clauses.</w:t>
      </w:r>
      <w:r>
        <w:t xml:space="preserve"> </w:t>
      </w:r>
    </w:p>
    <w:p w14:paraId="7E27760D" w14:textId="77777777" w:rsidR="000C54E1" w:rsidRDefault="000C54E1" w:rsidP="000C54E1">
      <w:pPr>
        <w:pStyle w:val="NO"/>
      </w:pPr>
    </w:p>
    <w:p w14:paraId="4AE8BC9E" w14:textId="77777777" w:rsidR="000C54E1" w:rsidRDefault="000C54E1" w:rsidP="00182F94">
      <w:pPr>
        <w:pStyle w:val="Heading4"/>
      </w:pPr>
      <w:bookmarkStart w:id="79" w:name="_Toc524170278"/>
      <w:r>
        <w:t>7.2.</w:t>
      </w:r>
      <w:r w:rsidR="00BD7BE1">
        <w:t>2</w:t>
      </w:r>
      <w:r>
        <w:t>.6</w:t>
      </w:r>
      <w:r>
        <w:tab/>
        <w:t>Network Topologies</w:t>
      </w:r>
      <w:bookmarkEnd w:id="79"/>
      <w:r>
        <w:tab/>
      </w:r>
    </w:p>
    <w:p w14:paraId="5D98E8D1" w14:textId="77777777" w:rsidR="000C54E1" w:rsidRDefault="000C54E1" w:rsidP="000C54E1">
      <w:r>
        <w:t xml:space="preserve">The UDM shall provide the CPOI functions in the following network topology cases: </w:t>
      </w:r>
    </w:p>
    <w:p w14:paraId="4E287796" w14:textId="77777777" w:rsidR="000C54E1" w:rsidRDefault="000C54E1" w:rsidP="000C54E1">
      <w:pPr>
        <w:numPr>
          <w:ilvl w:val="0"/>
          <w:numId w:val="7"/>
        </w:numPr>
        <w:overflowPunct w:val="0"/>
        <w:autoSpaceDE w:val="0"/>
        <w:autoSpaceDN w:val="0"/>
        <w:adjustRightInd w:val="0"/>
      </w:pPr>
      <w:r>
        <w:t>Non-roaming case</w:t>
      </w:r>
    </w:p>
    <w:p w14:paraId="01809149" w14:textId="77777777" w:rsidR="000C54E1" w:rsidRDefault="000C54E1" w:rsidP="000C54E1">
      <w:pPr>
        <w:numPr>
          <w:ilvl w:val="0"/>
          <w:numId w:val="7"/>
        </w:numPr>
        <w:overflowPunct w:val="0"/>
        <w:autoSpaceDE w:val="0"/>
        <w:autoSpaceDN w:val="0"/>
        <w:adjustRightInd w:val="0"/>
      </w:pPr>
      <w:r>
        <w:t xml:space="preserve">Roaming case, in HPLMN. </w:t>
      </w:r>
    </w:p>
    <w:p w14:paraId="3C523E30" w14:textId="77777777" w:rsidR="000C54E1" w:rsidRDefault="000C54E1" w:rsidP="000C54E1"/>
    <w:p w14:paraId="3A2898C5" w14:textId="77777777" w:rsidR="000C54E1" w:rsidRDefault="000C54E1" w:rsidP="00182F94">
      <w:pPr>
        <w:pStyle w:val="Heading3"/>
      </w:pPr>
      <w:bookmarkStart w:id="80" w:name="_Toc524170279"/>
      <w:r>
        <w:t>7.2.3</w:t>
      </w:r>
      <w:r>
        <w:tab/>
        <w:t>LI at HSS</w:t>
      </w:r>
      <w:bookmarkEnd w:id="80"/>
    </w:p>
    <w:p w14:paraId="4279A0FF" w14:textId="77777777" w:rsidR="000C54E1" w:rsidRPr="000C54E1" w:rsidRDefault="000C54E1" w:rsidP="000C54E1">
      <w:r>
        <w:t>Editor’s Note: Place holder for HSS LI capabilities.</w:t>
      </w:r>
    </w:p>
    <w:p w14:paraId="4F2231E6" w14:textId="77777777" w:rsidR="007A116E" w:rsidRDefault="007A116E" w:rsidP="00B94078"/>
    <w:p w14:paraId="6DE12788" w14:textId="77777777" w:rsidR="00791291" w:rsidRDefault="00791291" w:rsidP="00791291">
      <w:pPr>
        <w:pStyle w:val="Heading2"/>
      </w:pPr>
      <w:bookmarkStart w:id="81" w:name="_Toc524170280"/>
      <w:r>
        <w:t>7.3</w:t>
      </w:r>
      <w:r>
        <w:tab/>
        <w:t>Location</w:t>
      </w:r>
      <w:bookmarkEnd w:id="81"/>
    </w:p>
    <w:p w14:paraId="71B68A95" w14:textId="77777777" w:rsidR="00791291" w:rsidRDefault="00791291" w:rsidP="00725E96">
      <w:pPr>
        <w:pStyle w:val="Heading3"/>
      </w:pPr>
      <w:bookmarkStart w:id="82" w:name="_Toc524170281"/>
      <w:r>
        <w:t>7.3.1</w:t>
      </w:r>
      <w:r>
        <w:tab/>
        <w:t>General</w:t>
      </w:r>
      <w:bookmarkEnd w:id="82"/>
    </w:p>
    <w:p w14:paraId="02EF71D7" w14:textId="77777777" w:rsidR="00791291" w:rsidRDefault="00791291" w:rsidP="00725E96">
      <w:r>
        <w:t>Editor’s Note: Intro text required to describe all location for all services / access technologies.</w:t>
      </w:r>
    </w:p>
    <w:p w14:paraId="36EEF463" w14:textId="77777777" w:rsidR="00791291" w:rsidRDefault="00935F0A" w:rsidP="00725E96">
      <w:pPr>
        <w:pStyle w:val="Heading3"/>
      </w:pPr>
      <w:bookmarkStart w:id="83" w:name="_Toc524170282"/>
      <w:r>
        <w:t>7.3.2</w:t>
      </w:r>
      <w:r>
        <w:tab/>
        <w:t>Service Usage Location Reporting</w:t>
      </w:r>
      <w:bookmarkEnd w:id="83"/>
    </w:p>
    <w:p w14:paraId="0822450D" w14:textId="77777777" w:rsidR="00935F0A" w:rsidRDefault="00935F0A" w:rsidP="00725E96">
      <w:r>
        <w:t>Editor’s Note: May need a better title.</w:t>
      </w:r>
    </w:p>
    <w:p w14:paraId="25BFA7FD" w14:textId="77777777" w:rsidR="00935F0A" w:rsidRPr="00935F0A" w:rsidRDefault="00935F0A" w:rsidP="00182F94">
      <w:r>
        <w:t>Editor’s Note: Section to contain description of general communications related location reporting.</w:t>
      </w:r>
    </w:p>
    <w:p w14:paraId="449C6B74" w14:textId="77777777" w:rsidR="00791291" w:rsidRDefault="00791291" w:rsidP="00182F94">
      <w:pPr>
        <w:pStyle w:val="Heading3"/>
      </w:pPr>
      <w:bookmarkStart w:id="84" w:name="_Toc524170283"/>
      <w:r>
        <w:t>7.</w:t>
      </w:r>
      <w:r w:rsidR="00935F0A">
        <w:t>3.3</w:t>
      </w:r>
      <w:r>
        <w:tab/>
        <w:t>Lawful Access Location Services (LALS)</w:t>
      </w:r>
      <w:bookmarkEnd w:id="84"/>
    </w:p>
    <w:p w14:paraId="3FD3131D" w14:textId="77777777" w:rsidR="00791291" w:rsidRDefault="00791291" w:rsidP="00182F94">
      <w:pPr>
        <w:pStyle w:val="Heading4"/>
      </w:pPr>
      <w:bookmarkStart w:id="85" w:name="_Toc524170284"/>
      <w:r>
        <w:t>7.</w:t>
      </w:r>
      <w:r w:rsidR="00935F0A">
        <w:t>3.3</w:t>
      </w:r>
      <w:r>
        <w:t>.1</w:t>
      </w:r>
      <w:r>
        <w:tab/>
        <w:t>General Architecture</w:t>
      </w:r>
      <w:bookmarkEnd w:id="85"/>
    </w:p>
    <w:p w14:paraId="1F910E70" w14:textId="77777777" w:rsidR="00791291" w:rsidRDefault="00791291" w:rsidP="00791291">
      <w:pPr>
        <w:widowControl w:val="0"/>
      </w:pPr>
      <w:r>
        <w:rPr>
          <w:noProof/>
        </w:rPr>
        <w:t>LALS provides lawful access to the target's location using the</w:t>
      </w:r>
      <w:r>
        <w:t xml:space="preserve"> Location Services (LCS) capabilities defined for 5G, and 4</w:t>
      </w:r>
      <w:r>
        <w:rPr>
          <w:lang w:val="en-US"/>
        </w:rPr>
        <w:t xml:space="preserve">G </w:t>
      </w:r>
      <w:r>
        <w:t>access:</w:t>
      </w:r>
    </w:p>
    <w:p w14:paraId="1AE39C6E" w14:textId="77777777" w:rsidR="00791291" w:rsidRDefault="00791291" w:rsidP="00791291">
      <w:pPr>
        <w:pStyle w:val="B1"/>
        <w:widowControl w:val="0"/>
      </w:pPr>
      <w:r>
        <w:t xml:space="preserve">- in the clause </w:t>
      </w:r>
      <w:proofErr w:type="gramStart"/>
      <w:r>
        <w:t>4.4.4  Location</w:t>
      </w:r>
      <w:proofErr w:type="gramEnd"/>
      <w:r>
        <w:t xml:space="preserve"> services of TS 23.501 [2],</w:t>
      </w:r>
    </w:p>
    <w:p w14:paraId="28F4F537" w14:textId="77777777" w:rsidR="00791291" w:rsidRDefault="00791291" w:rsidP="00791291">
      <w:pPr>
        <w:pStyle w:val="B1"/>
        <w:widowControl w:val="0"/>
      </w:pPr>
      <w:r>
        <w:t>- in the TS 23.271 [</w:t>
      </w:r>
      <w:r w:rsidR="00725E96">
        <w:t>5</w:t>
      </w:r>
      <w:r>
        <w:t>] and OMA MLP TS [</w:t>
      </w:r>
      <w:r w:rsidR="00725E96">
        <w:t>6</w:t>
      </w:r>
      <w:r>
        <w:t xml:space="preserve">] </w:t>
      </w:r>
      <w:proofErr w:type="gramStart"/>
      <w:r>
        <w:t>for  access</w:t>
      </w:r>
      <w:proofErr w:type="gramEnd"/>
      <w:r>
        <w:t xml:space="preserve"> such as UTRAN, for GERAN, for E-UTRAN and for non 3GPP access.</w:t>
      </w:r>
    </w:p>
    <w:p w14:paraId="586FFCDF" w14:textId="4BC141FE" w:rsidR="00791291" w:rsidRDefault="00791291" w:rsidP="00791291">
      <w:pPr>
        <w:widowControl w:val="0"/>
      </w:pPr>
      <w:r>
        <w:t>The present clause details architecture and functions that are needed to provide the LALS information to the MDF 2 for a target of interception for subsequent delivery to the LEMF.  LCS used by LALS shall meet Clauses 6.6 Security, and 6.3 Detect and Capture of TS 33.126 [</w:t>
      </w:r>
      <w:r w:rsidR="00B8430B">
        <w:t>3</w:t>
      </w:r>
      <w:r>
        <w:t>] at least and provide priority to Lawful Access Location Services (LALS) requests.</w:t>
      </w:r>
    </w:p>
    <w:p w14:paraId="5B44D233" w14:textId="3CEE648C" w:rsidR="00791291" w:rsidRDefault="00791291" w:rsidP="00791291">
      <w:pPr>
        <w:widowControl w:val="0"/>
      </w:pPr>
      <w:r>
        <w:rPr>
          <w:lang w:val="en-US"/>
        </w:rPr>
        <w:t>T</w:t>
      </w:r>
      <w:r>
        <w:t>he subscriber location privacy settings shall be overridden see clause 9 of TS 23 271[</w:t>
      </w:r>
      <w:r w:rsidR="00725E96">
        <w:t>5</w:t>
      </w:r>
      <w:r>
        <w:t>].</w:t>
      </w:r>
    </w:p>
    <w:p w14:paraId="7A40CA89" w14:textId="77777777" w:rsidR="00791291" w:rsidRDefault="00791291" w:rsidP="00791291">
      <w:pPr>
        <w:widowControl w:val="0"/>
      </w:pPr>
      <w:r>
        <w:t xml:space="preserve">For </w:t>
      </w:r>
      <w:r>
        <w:rPr>
          <w:lang w:val="en-US"/>
        </w:rPr>
        <w:t>roaming</w:t>
      </w:r>
      <w:r>
        <w:t xml:space="preserve"> targets, both inbound and outbound, it is assumed that LALS accessing VPLMN GMLC avoids accessing HPLMN LCS elements (such as H-GMLC) to address potential detectability issues.</w:t>
      </w:r>
    </w:p>
    <w:p w14:paraId="22A6EC12" w14:textId="77777777" w:rsidR="00791291" w:rsidRDefault="00791291" w:rsidP="00791291">
      <w:pPr>
        <w:widowControl w:val="0"/>
      </w:pPr>
      <w:r>
        <w:t xml:space="preserve">Depending on national requirements and LCS capabilities used by LALS of the network operator, the location information provided by LALS may vary in location information types (mobile network location format (including new 5G cell identities formats), location shape and geo-coordinates, civic address, or a combination of those), in the set of additional location parameters (map data, motion state, speed, etc.), as well as in the accuracy of provided location information.  </w:t>
      </w:r>
    </w:p>
    <w:p w14:paraId="78BB4394" w14:textId="12C312C5" w:rsidR="00791291" w:rsidRDefault="00791291" w:rsidP="00791291">
      <w:pPr>
        <w:widowControl w:val="0"/>
      </w:pPr>
      <w:r>
        <w:t xml:space="preserve">As required by the R6.3 – 280, R6.3 – 380 and – 390 of TS 33.126[3], the output provided through the 5G Location Management Function (LMF) Services (see 5.2.15 LMF Services of TS 23501 [2]) to the LALS shall be </w:t>
      </w:r>
      <w:r>
        <w:lastRenderedPageBreak/>
        <w:t>Success/Failure indication. On top of when the location information was determined, It may be completed as option Geodetic Location, Civic Location, Position Methods Used, Failure Cause (See steps 6 and 8 of clause 4.13.5.3 of TS 23.502[</w:t>
      </w:r>
      <w:r w:rsidR="00725E96">
        <w:t>4</w:t>
      </w:r>
      <w:r>
        <w:t>] for example of usage of this service operation), the LALS Correlation identifier, the location estimate, its age (R6.3 – 280 of TS 33.126[3]),  accuracy (R6.3 – 240 of TS 33.126 [3]) and may include information about the positioning method (R6.3 – 26 of TS 33.126[3] and from 4.13.5 Location Services procedures of TS 23.502[</w:t>
      </w:r>
      <w:r w:rsidR="00725E96">
        <w:t>4</w:t>
      </w:r>
      <w:r>
        <w:t xml:space="preserve">]) . The LMF may access information from E UTRAN. </w:t>
      </w:r>
    </w:p>
    <w:p w14:paraId="431C8B30" w14:textId="77777777" w:rsidR="00791291" w:rsidRDefault="00791291" w:rsidP="00791291">
      <w:pPr>
        <w:keepLines/>
        <w:widowControl w:val="0"/>
        <w:ind w:left="1135" w:hanging="851"/>
      </w:pPr>
      <w:r>
        <w:t xml:space="preserve">NOTE </w:t>
      </w:r>
      <w:r w:rsidR="00BD7BE1">
        <w:t>1</w:t>
      </w:r>
      <w:r>
        <w:t>:</w:t>
      </w:r>
      <w:r>
        <w:tab/>
        <w:t>The accuracy of positioning for any particular technology is a trade-off for the location acquisition delay. It also depends on other technology specific factors.</w:t>
      </w:r>
    </w:p>
    <w:p w14:paraId="3914852F" w14:textId="3A27AAF3" w:rsidR="00791291" w:rsidRDefault="00791291" w:rsidP="00791291">
      <w:pPr>
        <w:widowControl w:val="0"/>
      </w:pPr>
      <w:r>
        <w:t>The parameters controlling the LALS output are either delivered per warrant over LI_HI1/LI_X1 interface or pre-configured in the LI-LCS client.</w:t>
      </w:r>
    </w:p>
    <w:p w14:paraId="63462042" w14:textId="77777777" w:rsidR="00791291" w:rsidRDefault="00791291" w:rsidP="00791291">
      <w:pPr>
        <w:widowControl w:val="0"/>
        <w:tabs>
          <w:tab w:val="left" w:pos="2565"/>
        </w:tabs>
      </w:pPr>
      <w:r>
        <w:t xml:space="preserve">There are two types of the location interception defined in the present specification: </w:t>
      </w:r>
      <w:proofErr w:type="gramStart"/>
      <w:r>
        <w:t>the</w:t>
      </w:r>
      <w:proofErr w:type="gramEnd"/>
      <w:r>
        <w:t xml:space="preserve"> Target Positioning and the Enhanced Location for IRI.</w:t>
      </w:r>
    </w:p>
    <w:p w14:paraId="1450690F" w14:textId="77777777" w:rsidR="00791291" w:rsidRDefault="00791291" w:rsidP="00791291">
      <w:pPr>
        <w:widowControl w:val="0"/>
        <w:tabs>
          <w:tab w:val="left" w:pos="2565"/>
        </w:tabs>
      </w:pPr>
      <w:r>
        <w:t>The Target Positioning is used to determine the target's location independently of the services used by the target.</w:t>
      </w:r>
    </w:p>
    <w:p w14:paraId="6BDB1932" w14:textId="77777777" w:rsidR="00791291" w:rsidRDefault="00791291" w:rsidP="00791291">
      <w:pPr>
        <w:widowControl w:val="0"/>
        <w:tabs>
          <w:tab w:val="left" w:pos="2565"/>
        </w:tabs>
      </w:pPr>
      <w:r>
        <w:t>The Enhanced Location for IRI is used to determine the LALS based location of the target when specific user service events related to the target occur.</w:t>
      </w:r>
    </w:p>
    <w:p w14:paraId="4F628E92" w14:textId="77777777" w:rsidR="00791291" w:rsidRDefault="00791291" w:rsidP="00791291">
      <w:pPr>
        <w:widowControl w:val="0"/>
        <w:tabs>
          <w:tab w:val="left" w:pos="2565"/>
        </w:tabs>
      </w:pPr>
      <w:r>
        <w:t>The warrant for Target Positioning and for Enhanced Location for the same target may be independent of each other and may be overlapping in time or combined in a single intercept warrant by LEA.</w:t>
      </w:r>
    </w:p>
    <w:p w14:paraId="1304572D" w14:textId="77777777" w:rsidR="00791291" w:rsidRDefault="00791291" w:rsidP="00791291">
      <w:pPr>
        <w:widowControl w:val="0"/>
        <w:tabs>
          <w:tab w:val="left" w:pos="2565"/>
        </w:tabs>
      </w:pPr>
      <w:r>
        <w:t>There may be multiple active LALS warrants from different LEAs at any given time.</w:t>
      </w:r>
    </w:p>
    <w:p w14:paraId="28910E8C" w14:textId="77777777" w:rsidR="00791291" w:rsidRDefault="00791291" w:rsidP="00182F94">
      <w:pPr>
        <w:pStyle w:val="Heading4"/>
      </w:pPr>
      <w:bookmarkStart w:id="86" w:name="_Toc514922846"/>
      <w:bookmarkStart w:id="87" w:name="_Toc524170285"/>
      <w:r>
        <w:t>7.</w:t>
      </w:r>
      <w:r w:rsidR="00935F0A">
        <w:t>3.3</w:t>
      </w:r>
      <w:r>
        <w:t>.2</w:t>
      </w:r>
      <w:r>
        <w:tab/>
        <w:t>Target Positioning</w:t>
      </w:r>
      <w:bookmarkEnd w:id="86"/>
      <w:bookmarkEnd w:id="87"/>
    </w:p>
    <w:p w14:paraId="5FE7E959" w14:textId="77777777" w:rsidR="00791291" w:rsidRDefault="00791291" w:rsidP="00182F94">
      <w:pPr>
        <w:pStyle w:val="Heading5"/>
      </w:pPr>
      <w:bookmarkStart w:id="88" w:name="_Toc514922847"/>
      <w:bookmarkStart w:id="89" w:name="_Toc524170286"/>
      <w:r>
        <w:t>7.</w:t>
      </w:r>
      <w:r w:rsidR="00935F0A">
        <w:t>3.3</w:t>
      </w:r>
      <w:r>
        <w:t>.2.1</w:t>
      </w:r>
      <w:r>
        <w:tab/>
        <w:t>General</w:t>
      </w:r>
      <w:bookmarkEnd w:id="88"/>
      <w:bookmarkEnd w:id="89"/>
    </w:p>
    <w:p w14:paraId="5EEFE907" w14:textId="77777777" w:rsidR="00791291" w:rsidRDefault="00791291" w:rsidP="00791291">
      <w:pPr>
        <w:widowControl w:val="0"/>
        <w:tabs>
          <w:tab w:val="left" w:pos="2565"/>
        </w:tabs>
      </w:pPr>
      <w:r>
        <w:t>As required by the R6.3 – 370 of TS 33.126, the provision variants supported in the current specification are the Immediate Location and the Periodic Location.</w:t>
      </w:r>
    </w:p>
    <w:p w14:paraId="34CB8863" w14:textId="765ED15C" w:rsidR="00791291" w:rsidRDefault="00791291" w:rsidP="00791291">
      <w:pPr>
        <w:tabs>
          <w:tab w:val="left" w:pos="2565"/>
        </w:tabs>
      </w:pPr>
      <w:r>
        <w:t>Figure 7.</w:t>
      </w:r>
      <w:r w:rsidR="00935F0A">
        <w:t>3-</w:t>
      </w:r>
      <w:r>
        <w:t>1 shows the architecture for the LALS where the LI LCS Client provides the target’s location and associated information towards the MDF 2 over the LI_X2 interface fulfilling the Target Positioning ADMF authorization delivered over LI_X1 interface.</w:t>
      </w:r>
    </w:p>
    <w:p w14:paraId="7F3C0571" w14:textId="7362754B" w:rsidR="00791291" w:rsidRDefault="003736D5" w:rsidP="00791291">
      <w:pPr>
        <w:keepNext/>
        <w:keepLines/>
        <w:spacing w:before="60"/>
        <w:jc w:val="center"/>
        <w:rPr>
          <w:rFonts w:ascii="Arial" w:hAnsi="Arial"/>
          <w:b/>
        </w:rPr>
      </w:pPr>
      <w:r>
        <w:rPr>
          <w:color w:val="000000"/>
          <w:lang w:eastAsia="ja-JP"/>
        </w:rPr>
        <w:object w:dxaOrig="9645" w:dyaOrig="6300" w14:anchorId="2566CA0F">
          <v:shape id="_x0000_i1039" type="#_x0000_t75" style="width:481.8pt;height:314.4pt" o:ole="">
            <v:imagedata r:id="rId37" o:title=""/>
          </v:shape>
          <o:OLEObject Type="Embed" ProgID="Visio.Drawing.15" ShapeID="_x0000_i1039" DrawAspect="Content" ObjectID="_1597912121" r:id="rId38"/>
        </w:object>
      </w:r>
    </w:p>
    <w:p w14:paraId="754F07D9" w14:textId="77777777" w:rsidR="003736D5" w:rsidRDefault="003736D5" w:rsidP="00791291">
      <w:pPr>
        <w:keepNext/>
        <w:keepLines/>
        <w:spacing w:before="60"/>
        <w:jc w:val="center"/>
        <w:rPr>
          <w:rFonts w:ascii="Arial" w:hAnsi="Arial"/>
          <w:b/>
        </w:rPr>
      </w:pPr>
    </w:p>
    <w:p w14:paraId="3CA9CB31" w14:textId="15764558" w:rsidR="00791291" w:rsidRDefault="00791291" w:rsidP="00791291">
      <w:pPr>
        <w:keepNext/>
        <w:keepLines/>
        <w:spacing w:before="60"/>
        <w:jc w:val="center"/>
        <w:rPr>
          <w:rFonts w:ascii="Arial" w:hAnsi="Arial"/>
          <w:b/>
        </w:rPr>
      </w:pPr>
      <w:r>
        <w:rPr>
          <w:rFonts w:ascii="Arial" w:hAnsi="Arial"/>
          <w:b/>
        </w:rPr>
        <w:t>Figure 7.</w:t>
      </w:r>
      <w:r w:rsidR="00935F0A">
        <w:rPr>
          <w:rFonts w:ascii="Arial" w:hAnsi="Arial"/>
          <w:b/>
        </w:rPr>
        <w:t>3-</w:t>
      </w:r>
      <w:r>
        <w:rPr>
          <w:rFonts w:ascii="Arial" w:hAnsi="Arial"/>
          <w:b/>
        </w:rPr>
        <w:t xml:space="preserve">1: LALS Model for Target Positioning </w:t>
      </w:r>
    </w:p>
    <w:p w14:paraId="58E4FC7A" w14:textId="297FDFA3" w:rsidR="00791291" w:rsidRDefault="00791291" w:rsidP="00791291">
      <w:pPr>
        <w:keepLines/>
        <w:widowControl w:val="0"/>
        <w:ind w:left="1135" w:hanging="851"/>
      </w:pPr>
      <w:bookmarkStart w:id="90" w:name="_Toc514922848"/>
      <w:r>
        <w:t>NOTE:</w:t>
      </w:r>
      <w:r>
        <w:tab/>
        <w:t>The Le interface is specified in 4.4.4.2 Reference point to support Location Services of TS 23.502[</w:t>
      </w:r>
      <w:r w:rsidR="00725E96">
        <w:t>4</w:t>
      </w:r>
      <w:r>
        <w:t>] and in the 5.1 LCS access interfaces of TS 23 271[</w:t>
      </w:r>
      <w:r w:rsidR="00725E96">
        <w:t>5</w:t>
      </w:r>
      <w:r>
        <w:t xml:space="preserve">]. It is completed by the reference points </w:t>
      </w:r>
      <w:proofErr w:type="spellStart"/>
      <w:r>
        <w:t>NLg</w:t>
      </w:r>
      <w:proofErr w:type="spellEnd"/>
      <w:r>
        <w:t xml:space="preserve"> and NLs, realized by </w:t>
      </w:r>
      <w:proofErr w:type="gramStart"/>
      <w:r>
        <w:t>service based</w:t>
      </w:r>
      <w:proofErr w:type="gramEnd"/>
      <w:r>
        <w:t xml:space="preserve"> interfaces (see TS 23.502 [</w:t>
      </w:r>
      <w:r w:rsidR="00725E96">
        <w:t>4</w:t>
      </w:r>
      <w:r>
        <w:t>]).</w:t>
      </w:r>
    </w:p>
    <w:p w14:paraId="63B6C0D1" w14:textId="77777777" w:rsidR="00791291" w:rsidRDefault="00791291" w:rsidP="00182F94">
      <w:pPr>
        <w:pStyle w:val="Heading5"/>
      </w:pPr>
      <w:bookmarkStart w:id="91" w:name="_Toc524170287"/>
      <w:r>
        <w:t>7.</w:t>
      </w:r>
      <w:r w:rsidR="00935F0A">
        <w:t>3.3</w:t>
      </w:r>
      <w:r>
        <w:t>.2.</w:t>
      </w:r>
      <w:r w:rsidR="00BD7BE1">
        <w:t>2</w:t>
      </w:r>
      <w:r>
        <w:tab/>
        <w:t>Immediate Location Provision</w:t>
      </w:r>
      <w:bookmarkEnd w:id="90"/>
      <w:bookmarkEnd w:id="91"/>
    </w:p>
    <w:p w14:paraId="750FEC5C" w14:textId="53299C16" w:rsidR="00791291" w:rsidRDefault="00791291" w:rsidP="00791291">
      <w:pPr>
        <w:widowControl w:val="0"/>
        <w:tabs>
          <w:tab w:val="left" w:pos="2565"/>
        </w:tabs>
      </w:pPr>
      <w:r>
        <w:t xml:space="preserve">The warrant for Immediate Location provision is delivered to LI LCS Client over LI_X1 interface. Upon receiving the </w:t>
      </w:r>
      <w:proofErr w:type="gramStart"/>
      <w:r>
        <w:t>warrant</w:t>
      </w:r>
      <w:proofErr w:type="gramEnd"/>
      <w:r>
        <w:t xml:space="preserve"> the LI LCS Client initiates a request (see TS 23.502[</w:t>
      </w:r>
      <w:r w:rsidR="00725E96">
        <w:t>4</w:t>
      </w:r>
      <w:r>
        <w:t>]) or Location Immediate Request (LIR, see TS 23.271 [</w:t>
      </w:r>
      <w:r w:rsidR="00725E96">
        <w:t>5</w:t>
      </w:r>
      <w:r>
        <w:t>]) with the LCS Server/GMLC supporting LALS over Le interface and reports the acquired location to the MDF 2 over L</w:t>
      </w:r>
      <w:r w:rsidR="00BD7BE1">
        <w:t>I</w:t>
      </w:r>
      <w:r>
        <w:t>_X2.</w:t>
      </w:r>
    </w:p>
    <w:p w14:paraId="7EEB8ED6" w14:textId="3AE06745" w:rsidR="00791291" w:rsidRDefault="00791291" w:rsidP="00791291">
      <w:pPr>
        <w:widowControl w:val="0"/>
        <w:tabs>
          <w:tab w:val="left" w:pos="2565"/>
        </w:tabs>
      </w:pPr>
      <w:r>
        <w:t xml:space="preserve">During the period of active warrant for Immediate Location the LI LCS client may receive and process additional Immediate Location requests from </w:t>
      </w:r>
      <w:r w:rsidR="00BD7BE1">
        <w:t>ADMF</w:t>
      </w:r>
      <w:r>
        <w:t xml:space="preserve"> over the LI_X1.</w:t>
      </w:r>
    </w:p>
    <w:p w14:paraId="2DD3AD0B" w14:textId="77777777" w:rsidR="00791291" w:rsidRDefault="00791291" w:rsidP="00791291">
      <w:pPr>
        <w:keepLines/>
        <w:widowControl w:val="0"/>
        <w:ind w:left="1135" w:hanging="851"/>
      </w:pPr>
      <w:r>
        <w:t>NOTE:</w:t>
      </w:r>
      <w:r>
        <w:tab/>
        <w:t>The LCS Server/GMLC supporting LALS may be optimized to provide the same single location estimation in response to multiple positioning requests arriving in temporal proximity of each other.</w:t>
      </w:r>
    </w:p>
    <w:p w14:paraId="2CA237DE" w14:textId="77777777" w:rsidR="00791291" w:rsidRDefault="00791291" w:rsidP="00791291">
      <w:pPr>
        <w:widowControl w:val="0"/>
        <w:tabs>
          <w:tab w:val="left" w:pos="2565"/>
        </w:tabs>
      </w:pPr>
      <w:r>
        <w:t xml:space="preserve">The resulting Immediate Location intercept product is delivered over LI_X2 to the MDF2 and propagated to the LEMF over </w:t>
      </w:r>
      <w:r w:rsidR="00BD7BE1">
        <w:t>LI_</w:t>
      </w:r>
      <w:r>
        <w:t>HI2.</w:t>
      </w:r>
    </w:p>
    <w:p w14:paraId="66461451" w14:textId="77777777" w:rsidR="00791291" w:rsidRDefault="00791291" w:rsidP="00182F94">
      <w:pPr>
        <w:pStyle w:val="Heading5"/>
      </w:pPr>
      <w:bookmarkStart w:id="92" w:name="_Toc514922849"/>
      <w:bookmarkStart w:id="93" w:name="_Toc524170288"/>
      <w:r>
        <w:t>7.</w:t>
      </w:r>
      <w:r w:rsidR="00935F0A">
        <w:t>3.3</w:t>
      </w:r>
      <w:r>
        <w:t>.2.</w:t>
      </w:r>
      <w:r w:rsidR="00BD7BE1">
        <w:t>3</w:t>
      </w:r>
      <w:r>
        <w:tab/>
        <w:t>Periodic Location Provision</w:t>
      </w:r>
      <w:bookmarkEnd w:id="92"/>
      <w:bookmarkEnd w:id="93"/>
    </w:p>
    <w:p w14:paraId="29864B02" w14:textId="5C7F641F" w:rsidR="00791291" w:rsidRDefault="00791291" w:rsidP="00791291">
      <w:pPr>
        <w:widowControl w:val="0"/>
        <w:tabs>
          <w:tab w:val="left" w:pos="2565"/>
        </w:tabs>
      </w:pPr>
      <w:r>
        <w:t>The warrant for Periodic Location provision is delivered to LI LCS Client over LI_X1 interface.</w:t>
      </w:r>
    </w:p>
    <w:p w14:paraId="1FF84E91" w14:textId="03BCAA4F" w:rsidR="00791291" w:rsidRDefault="00791291" w:rsidP="00791291">
      <w:pPr>
        <w:widowControl w:val="0"/>
        <w:tabs>
          <w:tab w:val="left" w:pos="2565"/>
        </w:tabs>
      </w:pPr>
      <w:r>
        <w:t>During the Periodic Location warrant the LI LCS Client shall produce the LALS Reports with the specified periodicity.</w:t>
      </w:r>
    </w:p>
    <w:p w14:paraId="13EAC50E" w14:textId="3E90E554" w:rsidR="00791291" w:rsidRDefault="00791291" w:rsidP="00791291">
      <w:pPr>
        <w:widowControl w:val="0"/>
        <w:tabs>
          <w:tab w:val="left" w:pos="2565"/>
        </w:tabs>
      </w:pPr>
      <w:r>
        <w:t>The periodicity shall be controlled by the LI LCS Client. The LI LCS Client shall issue a series of request (see TS 23.502[</w:t>
      </w:r>
      <w:r w:rsidR="00725E96">
        <w:t>4</w:t>
      </w:r>
      <w:r>
        <w:t>]) or Location Immediate Requests (LIR, see TS 23.271 [</w:t>
      </w:r>
      <w:r w:rsidR="00725E96">
        <w:t>5</w:t>
      </w:r>
      <w:r>
        <w:t>]) at required time intervals.</w:t>
      </w:r>
    </w:p>
    <w:p w14:paraId="30965C4A" w14:textId="2A997A03" w:rsidR="00791291" w:rsidRDefault="00791291" w:rsidP="00791291">
      <w:pPr>
        <w:widowControl w:val="0"/>
        <w:tabs>
          <w:tab w:val="left" w:pos="2565"/>
        </w:tabs>
      </w:pPr>
      <w:r>
        <w:t>The LI LCS Client provides the acquired location reports to the MDF2 over LI_X2.</w:t>
      </w:r>
    </w:p>
    <w:p w14:paraId="135F5130" w14:textId="3F5BC165" w:rsidR="00791291" w:rsidRDefault="00791291" w:rsidP="00791291">
      <w:pPr>
        <w:widowControl w:val="0"/>
        <w:tabs>
          <w:tab w:val="left" w:pos="2565"/>
        </w:tabs>
      </w:pPr>
      <w:r>
        <w:t xml:space="preserve">The Request for Periodic Location from ADMF to LI LCS Client may be accompanied by a set of parameters defining </w:t>
      </w:r>
      <w:r>
        <w:lastRenderedPageBreak/>
        <w:t>the time interval for reporting, report periodicity, etc. The description of the service response parameters is provided in clause 7.</w:t>
      </w:r>
      <w:r w:rsidR="00935F0A">
        <w:t>3.3</w:t>
      </w:r>
      <w:r>
        <w:t xml:space="preserve">.4. The Periodic Location intercept product is delivered over LI_X2 to the MDF2 and propagated to LEMF over </w:t>
      </w:r>
      <w:r w:rsidR="00BD7BE1">
        <w:t>LI_</w:t>
      </w:r>
      <w:r>
        <w:t>HI2.</w:t>
      </w:r>
    </w:p>
    <w:p w14:paraId="4ABA4ACB" w14:textId="77777777" w:rsidR="00791291" w:rsidRDefault="00791291" w:rsidP="00182F94">
      <w:pPr>
        <w:pStyle w:val="Heading4"/>
      </w:pPr>
      <w:bookmarkStart w:id="94" w:name="_Toc514922850"/>
      <w:bookmarkStart w:id="95" w:name="_Toc524170289"/>
      <w:r>
        <w:t>7.</w:t>
      </w:r>
      <w:r w:rsidR="00935F0A">
        <w:t>3.3</w:t>
      </w:r>
      <w:r>
        <w:t>.3</w:t>
      </w:r>
      <w:r>
        <w:tab/>
        <w:t>Enhanced Location for IRI</w:t>
      </w:r>
      <w:bookmarkEnd w:id="94"/>
      <w:bookmarkEnd w:id="95"/>
    </w:p>
    <w:p w14:paraId="67D43BF7" w14:textId="77777777" w:rsidR="00791291" w:rsidRDefault="00791291" w:rsidP="00182F94">
      <w:pPr>
        <w:pStyle w:val="Heading5"/>
      </w:pPr>
      <w:bookmarkStart w:id="96" w:name="_Toc514922851"/>
      <w:bookmarkStart w:id="97" w:name="_Toc524170290"/>
      <w:r>
        <w:t>7.</w:t>
      </w:r>
      <w:r w:rsidR="00935F0A">
        <w:t>3.3</w:t>
      </w:r>
      <w:r>
        <w:t>.3.1</w:t>
      </w:r>
      <w:r>
        <w:tab/>
        <w:t>General</w:t>
      </w:r>
      <w:bookmarkEnd w:id="96"/>
      <w:bookmarkEnd w:id="97"/>
    </w:p>
    <w:p w14:paraId="540D53FD" w14:textId="77777777" w:rsidR="00791291" w:rsidRDefault="00791291" w:rsidP="00791291">
      <w:pPr>
        <w:widowControl w:val="0"/>
      </w:pPr>
      <w:r>
        <w:t>The Enhanced Location for IRI refers to a capability providing LALS based location information when specific user service events related to the target of interception occur. An example of such service events are the events of IMS session initiation and termination.</w:t>
      </w:r>
    </w:p>
    <w:p w14:paraId="1E5BE1E9" w14:textId="77777777" w:rsidR="00791291" w:rsidRDefault="00791291" w:rsidP="00791291">
      <w:pPr>
        <w:widowControl w:val="0"/>
      </w:pPr>
    </w:p>
    <w:p w14:paraId="45F668AF" w14:textId="77777777" w:rsidR="00791291" w:rsidRDefault="00791291" w:rsidP="00791291">
      <w:bookmarkStart w:id="98" w:name="_Toc514922852"/>
      <w:r>
        <w:t xml:space="preserve">Figure </w:t>
      </w:r>
      <w:r w:rsidR="00BD7BE1">
        <w:t>7.3-2</w:t>
      </w:r>
      <w:r>
        <w:t xml:space="preserve"> depicts the architecture of Enhanced Location acquisition and delivery for the case when the Location Triggering Function </w:t>
      </w:r>
      <w:r w:rsidR="00BD7BE1">
        <w:t>(</w:t>
      </w:r>
      <w:r>
        <w:t>LTF</w:t>
      </w:r>
      <w:r w:rsidR="00BD7BE1">
        <w:t>)</w:t>
      </w:r>
      <w:r>
        <w:t xml:space="preserve"> is associated with an </w:t>
      </w:r>
      <w:r w:rsidR="00BD7BE1">
        <w:t>C</w:t>
      </w:r>
      <w:r>
        <w:t>POI.</w:t>
      </w:r>
    </w:p>
    <w:p w14:paraId="191ACE87" w14:textId="325A2A30" w:rsidR="00791291" w:rsidRDefault="003736D5" w:rsidP="00791291">
      <w:pPr>
        <w:keepLines/>
        <w:spacing w:after="240"/>
        <w:jc w:val="center"/>
        <w:rPr>
          <w:rFonts w:ascii="Arial" w:hAnsi="Arial"/>
          <w:b/>
        </w:rPr>
      </w:pPr>
      <w:r>
        <w:rPr>
          <w:color w:val="000000"/>
          <w:lang w:eastAsia="ja-JP"/>
        </w:rPr>
        <w:object w:dxaOrig="9630" w:dyaOrig="3855" w14:anchorId="2A73AA54">
          <v:shape id="_x0000_i1040" type="#_x0000_t75" style="width:481.8pt;height:193.2pt" o:ole="">
            <v:imagedata r:id="rId39" o:title=""/>
          </v:shape>
          <o:OLEObject Type="Embed" ProgID="Visio.Drawing.15" ShapeID="_x0000_i1040" DrawAspect="Content" ObjectID="_1597912122" r:id="rId40"/>
        </w:object>
      </w:r>
    </w:p>
    <w:p w14:paraId="3471D96D" w14:textId="77777777" w:rsidR="00791291" w:rsidRDefault="00BD7BE1" w:rsidP="00791291">
      <w:pPr>
        <w:keepLines/>
        <w:spacing w:after="240"/>
        <w:jc w:val="center"/>
        <w:rPr>
          <w:rFonts w:ascii="Arial" w:hAnsi="Arial"/>
          <w:b/>
        </w:rPr>
      </w:pPr>
      <w:r>
        <w:rPr>
          <w:rFonts w:ascii="Arial" w:hAnsi="Arial"/>
          <w:b/>
        </w:rPr>
        <w:t>Figure 7.3-2</w:t>
      </w:r>
      <w:r w:rsidRPr="00BD7BE1">
        <w:rPr>
          <w:rFonts w:ascii="Arial" w:hAnsi="Arial"/>
        </w:rPr>
        <w:t>:</w:t>
      </w:r>
      <w:r>
        <w:rPr>
          <w:rFonts w:ascii="Arial" w:hAnsi="Arial"/>
          <w:b/>
        </w:rPr>
        <w:t xml:space="preserve"> LALS Model for Enhanced Location for IRI (CPOI/LTF option)</w:t>
      </w:r>
    </w:p>
    <w:p w14:paraId="0EAEEFE9" w14:textId="77777777" w:rsidR="00791291" w:rsidRDefault="00791291" w:rsidP="00791291">
      <w:pPr>
        <w:keepLines/>
        <w:spacing w:after="240"/>
        <w:jc w:val="center"/>
        <w:rPr>
          <w:rFonts w:ascii="Arial" w:hAnsi="Arial"/>
          <w:b/>
        </w:rPr>
      </w:pPr>
    </w:p>
    <w:p w14:paraId="683671CB" w14:textId="77777777" w:rsidR="00791291" w:rsidRDefault="00791291" w:rsidP="00791291">
      <w:r>
        <w:t xml:space="preserve">Figure </w:t>
      </w:r>
      <w:r w:rsidR="00BD7BE1">
        <w:t>7.3-</w:t>
      </w:r>
      <w:r w:rsidR="006268FF">
        <w:t>3</w:t>
      </w:r>
      <w:r w:rsidR="00BD7BE1">
        <w:t xml:space="preserve"> </w:t>
      </w:r>
      <w:r>
        <w:t>depicts the architecture of Enhanced Location acquisition and delivery for the case when the LTF is associated with a MDF2.</w:t>
      </w:r>
    </w:p>
    <w:p w14:paraId="0BB862C6" w14:textId="299037A7" w:rsidR="00791291" w:rsidRDefault="003736D5" w:rsidP="00791291">
      <w:pPr>
        <w:keepLines/>
        <w:widowControl w:val="0"/>
        <w:spacing w:after="240"/>
        <w:jc w:val="center"/>
        <w:rPr>
          <w:rFonts w:ascii="Arial" w:hAnsi="Arial"/>
          <w:b/>
        </w:rPr>
      </w:pPr>
      <w:r>
        <w:rPr>
          <w:color w:val="000000"/>
          <w:lang w:eastAsia="ja-JP"/>
        </w:rPr>
        <w:object w:dxaOrig="9630" w:dyaOrig="3555" w14:anchorId="2F9CB31D">
          <v:shape id="_x0000_i1041" type="#_x0000_t75" style="width:481.8pt;height:178.2pt" o:ole="">
            <v:imagedata r:id="rId41" o:title=""/>
          </v:shape>
          <o:OLEObject Type="Embed" ProgID="Visio.Drawing.15" ShapeID="_x0000_i1041" DrawAspect="Content" ObjectID="_1597912123" r:id="rId42"/>
        </w:object>
      </w:r>
    </w:p>
    <w:p w14:paraId="3BB1FA3B" w14:textId="77777777" w:rsidR="00791291" w:rsidRDefault="00791291" w:rsidP="00791291">
      <w:pPr>
        <w:keepLines/>
        <w:widowControl w:val="0"/>
        <w:spacing w:after="240"/>
        <w:jc w:val="center"/>
        <w:rPr>
          <w:rFonts w:ascii="Arial" w:hAnsi="Arial"/>
          <w:b/>
        </w:rPr>
      </w:pPr>
      <w:r>
        <w:rPr>
          <w:rFonts w:ascii="Arial" w:hAnsi="Arial"/>
          <w:b/>
        </w:rPr>
        <w:t>Figure 7.</w:t>
      </w:r>
      <w:r w:rsidR="00725E96">
        <w:rPr>
          <w:rFonts w:ascii="Arial" w:hAnsi="Arial"/>
          <w:b/>
        </w:rPr>
        <w:t>3</w:t>
      </w:r>
      <w:r>
        <w:rPr>
          <w:rFonts w:ascii="Arial" w:hAnsi="Arial"/>
          <w:b/>
        </w:rPr>
        <w:t>-</w:t>
      </w:r>
      <w:r w:rsidR="006268FF">
        <w:rPr>
          <w:rFonts w:ascii="Arial" w:hAnsi="Arial"/>
          <w:b/>
        </w:rPr>
        <w:t>3</w:t>
      </w:r>
      <w:r>
        <w:rPr>
          <w:rFonts w:ascii="Arial" w:hAnsi="Arial"/>
          <w:b/>
        </w:rPr>
        <w:t>: LALS Model for Enhanced Location for IRI (MDF/LTF option)</w:t>
      </w:r>
    </w:p>
    <w:p w14:paraId="35D97B08" w14:textId="77777777" w:rsidR="00791291" w:rsidRDefault="00791291" w:rsidP="00182F94">
      <w:pPr>
        <w:pStyle w:val="Heading5"/>
      </w:pPr>
      <w:bookmarkStart w:id="99" w:name="_Toc524170291"/>
      <w:r>
        <w:lastRenderedPageBreak/>
        <w:t>7.</w:t>
      </w:r>
      <w:r w:rsidR="00935F0A">
        <w:t>3.3</w:t>
      </w:r>
      <w:r>
        <w:t>.3.2</w:t>
      </w:r>
      <w:r>
        <w:tab/>
        <w:t>LALS Triggering Function</w:t>
      </w:r>
      <w:bookmarkEnd w:id="98"/>
      <w:bookmarkEnd w:id="99"/>
    </w:p>
    <w:p w14:paraId="7351B453" w14:textId="4FF103B9" w:rsidR="00791291" w:rsidRDefault="00791291" w:rsidP="00791291">
      <w:pPr>
        <w:widowControl w:val="0"/>
      </w:pPr>
      <w:r>
        <w:t xml:space="preserve">The LALS Enhanced Location architecture in Figures </w:t>
      </w:r>
      <w:r w:rsidR="00825298">
        <w:t>7.3-</w:t>
      </w:r>
      <w:r w:rsidR="006268FF">
        <w:t>2</w:t>
      </w:r>
      <w:r w:rsidR="00825298">
        <w:t xml:space="preserve"> </w:t>
      </w:r>
      <w:r>
        <w:t xml:space="preserve">and </w:t>
      </w:r>
      <w:r w:rsidR="00825298">
        <w:t>7.3-</w:t>
      </w:r>
      <w:r w:rsidR="006268FF">
        <w:t>3</w:t>
      </w:r>
      <w:r w:rsidR="00825298">
        <w:t xml:space="preserve"> </w:t>
      </w:r>
      <w:r>
        <w:t xml:space="preserve">depicts the LALS Triggering Function (LTF). LTF is associated with an </w:t>
      </w:r>
      <w:r w:rsidR="0080066F" w:rsidRPr="000861F8">
        <w:t>CPOI</w:t>
      </w:r>
      <w:r>
        <w:t xml:space="preserve"> or with a MDF2 and is responsible for triggering the LI LCS Client when a specific event related to the target is observed at the </w:t>
      </w:r>
      <w:r w:rsidR="00825298">
        <w:t>C</w:t>
      </w:r>
      <w:r>
        <w:t>POI, or received at the MDF2.</w:t>
      </w:r>
    </w:p>
    <w:p w14:paraId="207FCCDD" w14:textId="46892F1D" w:rsidR="00791291" w:rsidRDefault="00791291" w:rsidP="00791291">
      <w:pPr>
        <w:widowControl w:val="0"/>
      </w:pPr>
      <w:r>
        <w:t xml:space="preserve">The request for Enhanced Location reporting for IRI is delivered from ADMF to either </w:t>
      </w:r>
      <w:r w:rsidRPr="000861F8">
        <w:t xml:space="preserve">a </w:t>
      </w:r>
      <w:r w:rsidR="009A082C" w:rsidRPr="000861F8">
        <w:t>C</w:t>
      </w:r>
      <w:r w:rsidRPr="000861F8">
        <w:t>POI</w:t>
      </w:r>
      <w:r>
        <w:t xml:space="preserve"> over L</w:t>
      </w:r>
      <w:r w:rsidR="00725E96">
        <w:t>I</w:t>
      </w:r>
      <w:r>
        <w:t>_X1 or to a MDF2 over LI_X1 interface along with other parameters of IRI intercept authorization/</w:t>
      </w:r>
      <w:r w:rsidRPr="000861F8">
        <w:t xml:space="preserve">activation. The </w:t>
      </w:r>
      <w:r w:rsidR="009A082C" w:rsidRPr="000861F8">
        <w:t>C</w:t>
      </w:r>
      <w:r w:rsidRPr="000861F8">
        <w:t>POI (s)</w:t>
      </w:r>
      <w:r>
        <w:t xml:space="preserve"> or the MDF2 then arm the LTF(s).</w:t>
      </w:r>
    </w:p>
    <w:p w14:paraId="61E305BC" w14:textId="77777777" w:rsidR="00791291" w:rsidRDefault="00791291" w:rsidP="00791291">
      <w:pPr>
        <w:widowControl w:val="0"/>
      </w:pPr>
      <w:r w:rsidRPr="00A41CE3">
        <w:rPr>
          <w:highlight w:val="yellow"/>
        </w:rPr>
        <w:t>The POI nodes that may have an associated LTF include AMF, AUSF, P/S-CSCF, PCF, IMS AS, HSS, MME, NSSF, SMF, SMSF, S/GGSN, P/S-GW, UPF, UDM.</w:t>
      </w:r>
    </w:p>
    <w:p w14:paraId="5D5FFA20" w14:textId="499F9244" w:rsidR="00791291" w:rsidRDefault="00791291" w:rsidP="00791291">
      <w:pPr>
        <w:widowControl w:val="0"/>
      </w:pPr>
      <w:r>
        <w:t>The LTF triggers the LI LCS Client over the LALS_T interface.</w:t>
      </w:r>
    </w:p>
    <w:p w14:paraId="460B8EFE" w14:textId="5543EA79" w:rsidR="00791291" w:rsidRDefault="00791291" w:rsidP="00791291">
      <w:pPr>
        <w:widowControl w:val="0"/>
      </w:pPr>
      <w:r>
        <w:t xml:space="preserve">The LALS intercept product is delivered to MDF2 from the LI LCS client over LI_X2 interface asynchronously with the associated </w:t>
      </w:r>
      <w:proofErr w:type="spellStart"/>
      <w:r w:rsidR="003B5D03">
        <w:t>xIRI</w:t>
      </w:r>
      <w:proofErr w:type="spellEnd"/>
      <w:r>
        <w:t xml:space="preserve"> reports generated by a </w:t>
      </w:r>
      <w:r w:rsidR="00825298">
        <w:t>C</w:t>
      </w:r>
      <w:r>
        <w:t xml:space="preserve">POI. To enable correlation between the LALS Reports and the associated </w:t>
      </w:r>
      <w:proofErr w:type="spellStart"/>
      <w:r w:rsidR="003B5D03">
        <w:t>xIRI</w:t>
      </w:r>
      <w:proofErr w:type="spellEnd"/>
      <w:r>
        <w:t xml:space="preserve"> the LTF shall include the Correlation Identifier from the </w:t>
      </w:r>
      <w:proofErr w:type="spellStart"/>
      <w:r w:rsidR="003B5D03">
        <w:t>xIRI</w:t>
      </w:r>
      <w:proofErr w:type="spellEnd"/>
      <w:r>
        <w:t>, if available, into the LALS_T trigger.</w:t>
      </w:r>
    </w:p>
    <w:p w14:paraId="4479794B" w14:textId="2986F99A" w:rsidR="00791291" w:rsidRDefault="00791291" w:rsidP="00791291">
      <w:pPr>
        <w:keepLines/>
        <w:widowControl w:val="0"/>
        <w:ind w:left="1135" w:hanging="851"/>
      </w:pPr>
      <w:r>
        <w:t>NOTE 1:</w:t>
      </w:r>
      <w:r>
        <w:tab/>
        <w:t xml:space="preserve">The </w:t>
      </w:r>
      <w:proofErr w:type="spellStart"/>
      <w:r w:rsidR="003B5D03">
        <w:t>xIRI</w:t>
      </w:r>
      <w:proofErr w:type="spellEnd"/>
      <w:r>
        <w:t xml:space="preserve"> may contain the location information obtained by other means, e.g. NPLI. The LALS reports are augmenting that information with extra details and accuracy.</w:t>
      </w:r>
    </w:p>
    <w:p w14:paraId="032F15FB" w14:textId="77777777" w:rsidR="00791291" w:rsidRDefault="00791291" w:rsidP="00791291">
      <w:pPr>
        <w:widowControl w:val="0"/>
        <w:rPr>
          <w:lang w:val="en-CA" w:eastAsia="en-CA"/>
        </w:rPr>
      </w:pPr>
      <w:r>
        <w:rPr>
          <w:lang w:val="en-CA" w:eastAsia="en-CA"/>
        </w:rPr>
        <w:t>The LALS_T interface for the LALS intercept trigger shall adhere to the security requirements outlined in Clause 8.</w:t>
      </w:r>
    </w:p>
    <w:p w14:paraId="406AE898" w14:textId="77777777" w:rsidR="00791291" w:rsidRDefault="00791291" w:rsidP="00791291">
      <w:pPr>
        <w:keepLines/>
        <w:widowControl w:val="0"/>
        <w:ind w:left="1135" w:hanging="851"/>
        <w:rPr>
          <w:lang w:val="en-CA"/>
        </w:rPr>
      </w:pPr>
      <w:r>
        <w:rPr>
          <w:lang w:val="en-CA"/>
        </w:rPr>
        <w:t>NOTE 2:</w:t>
      </w:r>
      <w:r>
        <w:rPr>
          <w:lang w:val="en-CA"/>
        </w:rPr>
        <w:tab/>
      </w:r>
      <w:r>
        <w:rPr>
          <w:lang w:val="en-CA" w:eastAsia="en-CA"/>
        </w:rPr>
        <w:t>Detailed definition of the LALS_T interface is out of scope of the current specification.</w:t>
      </w:r>
    </w:p>
    <w:p w14:paraId="6069E1B7" w14:textId="27D431A7" w:rsidR="00791291" w:rsidRDefault="00791291" w:rsidP="00182F94">
      <w:pPr>
        <w:pStyle w:val="Heading4"/>
      </w:pPr>
      <w:bookmarkStart w:id="100" w:name="_Toc514922853"/>
      <w:bookmarkStart w:id="101" w:name="_Toc524170292"/>
      <w:r>
        <w:t>7.</w:t>
      </w:r>
      <w:r w:rsidR="00935F0A">
        <w:t>3.3</w:t>
      </w:r>
      <w:r>
        <w:t>.4</w:t>
      </w:r>
      <w:r>
        <w:tab/>
      </w:r>
      <w:r w:rsidR="009A082C">
        <w:t>LI_</w:t>
      </w:r>
      <w:r>
        <w:t>X2-interface for Target Positioning and Enhanced Location</w:t>
      </w:r>
      <w:bookmarkEnd w:id="100"/>
      <w:bookmarkEnd w:id="101"/>
    </w:p>
    <w:p w14:paraId="590519CC" w14:textId="1158E479" w:rsidR="00791291" w:rsidRDefault="00791291" w:rsidP="00791291">
      <w:pPr>
        <w:widowControl w:val="0"/>
      </w:pPr>
      <w:r>
        <w:t>The following information needs to be transferred from the LI LCS Client to the MDF2 in order to allow a MDF2 to perform its functionality:</w:t>
      </w:r>
    </w:p>
    <w:p w14:paraId="33BB8BAA" w14:textId="77777777" w:rsidR="00791291" w:rsidRDefault="00791291" w:rsidP="00791291">
      <w:pPr>
        <w:pStyle w:val="B1"/>
        <w:widowControl w:val="0"/>
      </w:pPr>
      <w:r>
        <w:t>-</w:t>
      </w:r>
      <w:r>
        <w:tab/>
        <w:t>target identity;</w:t>
      </w:r>
    </w:p>
    <w:p w14:paraId="3CE9C975" w14:textId="77777777" w:rsidR="00791291" w:rsidRDefault="00791291" w:rsidP="00791291">
      <w:pPr>
        <w:pStyle w:val="B1"/>
        <w:widowControl w:val="0"/>
      </w:pPr>
      <w:r>
        <w:t>-</w:t>
      </w:r>
      <w:r>
        <w:tab/>
        <w:t>other target identities, if available;</w:t>
      </w:r>
    </w:p>
    <w:p w14:paraId="6FE25907" w14:textId="77777777" w:rsidR="00791291" w:rsidRDefault="00791291" w:rsidP="00791291">
      <w:pPr>
        <w:pStyle w:val="B1"/>
        <w:widowControl w:val="0"/>
      </w:pPr>
      <w:r>
        <w:t>-</w:t>
      </w:r>
      <w:r>
        <w:tab/>
        <w:t>event date/time;</w:t>
      </w:r>
    </w:p>
    <w:p w14:paraId="597E6557" w14:textId="77777777" w:rsidR="00791291" w:rsidRDefault="00791291" w:rsidP="00791291">
      <w:pPr>
        <w:pStyle w:val="B1"/>
        <w:widowControl w:val="0"/>
      </w:pPr>
      <w:r>
        <w:t>-</w:t>
      </w:r>
      <w:r>
        <w:tab/>
        <w:t>target location and extended location parameters, if available;</w:t>
      </w:r>
    </w:p>
    <w:p w14:paraId="6102A7ED" w14:textId="77777777" w:rsidR="00791291" w:rsidRDefault="00791291" w:rsidP="00791291">
      <w:pPr>
        <w:pStyle w:val="B1"/>
        <w:widowControl w:val="0"/>
      </w:pPr>
      <w:r>
        <w:t>-</w:t>
      </w:r>
      <w:r>
        <w:tab/>
        <w:t>correlation information (in case of Extended Location for IRI reporting);</w:t>
      </w:r>
    </w:p>
    <w:p w14:paraId="3DF10976" w14:textId="77777777" w:rsidR="00791291" w:rsidRDefault="00791291" w:rsidP="00791291">
      <w:pPr>
        <w:pStyle w:val="B1"/>
        <w:widowControl w:val="0"/>
      </w:pPr>
      <w:r>
        <w:t xml:space="preserve">- </w:t>
      </w:r>
      <w:r>
        <w:tab/>
        <w:t>error code, if the positioning fails.</w:t>
      </w:r>
    </w:p>
    <w:p w14:paraId="6304CFF4" w14:textId="77777777" w:rsidR="00935F0A" w:rsidRDefault="00935F0A" w:rsidP="00182F94"/>
    <w:p w14:paraId="4AAAA68C" w14:textId="77777777" w:rsidR="00791291" w:rsidRDefault="00935F0A" w:rsidP="00182F94">
      <w:pPr>
        <w:pStyle w:val="Heading3"/>
      </w:pPr>
      <w:bookmarkStart w:id="102" w:name="_Toc524170293"/>
      <w:r>
        <w:t>7.3.4</w:t>
      </w:r>
      <w:r>
        <w:tab/>
        <w:t>Cell Database Information Reporting</w:t>
      </w:r>
      <w:bookmarkEnd w:id="102"/>
      <w:r>
        <w:tab/>
      </w:r>
    </w:p>
    <w:p w14:paraId="0FC419B6" w14:textId="77777777" w:rsidR="00791291" w:rsidRDefault="00935F0A" w:rsidP="00B94078">
      <w:r>
        <w:t>Editor’s Note: Placeholder for Cell Site database reporting.</w:t>
      </w:r>
    </w:p>
    <w:p w14:paraId="711B0E37" w14:textId="77777777" w:rsidR="007A116E" w:rsidRPr="00205B27" w:rsidRDefault="007A116E" w:rsidP="007A116E">
      <w:pPr>
        <w:pStyle w:val="Heading1"/>
        <w:rPr>
          <w:lang w:val="en-US"/>
        </w:rPr>
      </w:pPr>
      <w:bookmarkStart w:id="103" w:name="_Toc510444907"/>
      <w:bookmarkStart w:id="104" w:name="_Toc524170294"/>
      <w:r>
        <w:t>8</w:t>
      </w:r>
      <w:r>
        <w:tab/>
        <w:t>LI Security Considerations</w:t>
      </w:r>
      <w:bookmarkEnd w:id="103"/>
      <w:bookmarkEnd w:id="104"/>
      <w:r>
        <w:t xml:space="preserve"> </w:t>
      </w:r>
    </w:p>
    <w:p w14:paraId="35FD4F8A" w14:textId="77777777" w:rsidR="007A116E" w:rsidRDefault="007A116E" w:rsidP="007A116E">
      <w:pPr>
        <w:pStyle w:val="Heading2"/>
      </w:pPr>
      <w:bookmarkStart w:id="105" w:name="_Toc524170295"/>
      <w:r>
        <w:t>8.1 Introduction</w:t>
      </w:r>
      <w:bookmarkEnd w:id="105"/>
    </w:p>
    <w:p w14:paraId="51E128D7" w14:textId="77777777" w:rsidR="007A116E" w:rsidRDefault="007A116E" w:rsidP="007A116E">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p>
    <w:p w14:paraId="45E8936D" w14:textId="77777777" w:rsidR="007A116E" w:rsidRDefault="007A116E" w:rsidP="007A116E">
      <w:r>
        <w:t>Since completeness of interception product is a legal requirement in most jurisdictions, the LI system must ensure that no events that are lawfully authorized for interception are missed. To ensure that no events are missed there are two architectural alternatives.</w:t>
      </w:r>
    </w:p>
    <w:p w14:paraId="066C95D7" w14:textId="5DC80072" w:rsidR="007A116E" w:rsidRPr="00381CB7" w:rsidRDefault="007A116E" w:rsidP="007A116E">
      <w:pPr>
        <w:pStyle w:val="Heading2"/>
      </w:pPr>
      <w:bookmarkStart w:id="106" w:name="_Toc524170296"/>
      <w:r>
        <w:lastRenderedPageBreak/>
        <w:t>8.2</w:t>
      </w:r>
      <w:r w:rsidR="00A04A4B">
        <w:tab/>
      </w:r>
      <w:r>
        <w:t>Architectural Alternatives</w:t>
      </w:r>
      <w:bookmarkEnd w:id="106"/>
    </w:p>
    <w:p w14:paraId="0EBD1966" w14:textId="488F0A0C" w:rsidR="007A116E" w:rsidRPr="00381CB7" w:rsidRDefault="007A116E" w:rsidP="007A116E">
      <w:pPr>
        <w:pStyle w:val="Heading3"/>
      </w:pPr>
      <w:bookmarkStart w:id="107" w:name="_Toc524170297"/>
      <w:r>
        <w:t>8.2.1</w:t>
      </w:r>
      <w:r w:rsidR="00A04A4B">
        <w:tab/>
      </w:r>
      <w:r w:rsidRPr="00381CB7">
        <w:t>Full Target List at every</w:t>
      </w:r>
      <w:r>
        <w:t xml:space="preserve"> POI </w:t>
      </w:r>
      <w:r w:rsidRPr="00381CB7">
        <w:t>Node</w:t>
      </w:r>
      <w:bookmarkEnd w:id="107"/>
    </w:p>
    <w:p w14:paraId="07840BB1" w14:textId="77777777" w:rsidR="007A116E" w:rsidRDefault="007A116E" w:rsidP="007A116E">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p>
    <w:p w14:paraId="6FC12A2A" w14:textId="726C5421" w:rsidR="007A116E" w:rsidRPr="00381CB7" w:rsidRDefault="007A116E" w:rsidP="007A116E">
      <w:pPr>
        <w:pStyle w:val="Heading3"/>
      </w:pPr>
      <w:bookmarkStart w:id="108" w:name="_Toc524170298"/>
      <w:r>
        <w:t>8.2.2</w:t>
      </w:r>
      <w:r w:rsidR="00A04A4B">
        <w:tab/>
      </w:r>
      <w:r w:rsidRPr="00381CB7">
        <w:t xml:space="preserve">Full Target List only in </w:t>
      </w:r>
      <w:r>
        <w:t>LICF</w:t>
      </w:r>
      <w:bookmarkEnd w:id="108"/>
    </w:p>
    <w:p w14:paraId="607B752F" w14:textId="77777777" w:rsidR="007A116E" w:rsidRDefault="007A116E" w:rsidP="007A116E">
      <w:r>
        <w:t xml:space="preserve">A </w:t>
      </w:r>
      <w:r w:rsidR="002B326C">
        <w:t>Communication Service Provider</w:t>
      </w:r>
      <w:r>
        <w:t xml:space="preserve"> </w:t>
      </w:r>
      <w:r w:rsidR="002B326C">
        <w:t xml:space="preserve">(CSP) </w:t>
      </w:r>
      <w:r>
        <w:t xml:space="preserve">may choose </w:t>
      </w:r>
      <w:r w:rsidR="00C9138B">
        <w:t>to selectively distribute specific target identifiers to specific POIs, rather than distributing the full target list to all POIs.</w:t>
      </w:r>
      <w:r w:rsidR="00C9138B" w:rsidDel="00C9138B">
        <w:t xml:space="preserve"> </w:t>
      </w:r>
      <w:r>
        <w:t xml:space="preserve">This choice introduces a race condition. When the UE appears, the POI must query the </w:t>
      </w:r>
      <w:r w:rsidR="00A7671A" w:rsidRPr="00E47610">
        <w:t>ADMF/LICF</w:t>
      </w:r>
      <w:r w:rsidR="00A7671A">
        <w:t xml:space="preserve"> </w:t>
      </w:r>
      <w:r>
        <w:t xml:space="preserve">to find out if the user identifier is part of the target list. As the registration sequence progresses, the NF POI is waiting for a response from the </w:t>
      </w:r>
      <w:r w:rsidR="00A7671A" w:rsidRPr="00E47610">
        <w:t>ADMF/LICF</w:t>
      </w:r>
      <w:r>
        <w:t xml:space="preserve">.  When the reply arrives, the POI can now </w:t>
      </w:r>
      <w:proofErr w:type="gramStart"/>
      <w:r>
        <w:t>take action</w:t>
      </w:r>
      <w:proofErr w:type="gramEnd"/>
      <w:r>
        <w:t xml:space="preserve"> if the reply was positive. If the reply is negative, the POI’s involvement ends.</w:t>
      </w:r>
    </w:p>
    <w:p w14:paraId="7B4B6383" w14:textId="77777777" w:rsidR="007A116E" w:rsidRDefault="007A116E" w:rsidP="007A116E">
      <w:r>
        <w:t>If the reply is positive, depending on how long the POI-</w:t>
      </w:r>
      <w:r w:rsidR="00A7671A">
        <w:t>(</w:t>
      </w:r>
      <w:r w:rsidR="00A7671A" w:rsidRPr="00E47610">
        <w:t>ADMF/LICF</w:t>
      </w:r>
      <w:r w:rsidR="00A7671A">
        <w:t>)</w:t>
      </w:r>
      <w:r>
        <w:t>-POI round trip for the query/reply took, it is possible that some reportable events are missed.  To mitigate this there are two further alternatives:</w:t>
      </w:r>
    </w:p>
    <w:p w14:paraId="163597D2" w14:textId="77777777" w:rsidR="007A116E" w:rsidRPr="00442BAE" w:rsidRDefault="00254A58" w:rsidP="007A116E">
      <w:pPr>
        <w:pStyle w:val="ListParagraph"/>
        <w:numPr>
          <w:ilvl w:val="0"/>
          <w:numId w:val="4"/>
        </w:numPr>
        <w:ind w:left="1080"/>
        <w:jc w:val="both"/>
      </w:pPr>
      <w:r>
        <w:rPr>
          <w:rFonts w:eastAsia="Times New Roman"/>
          <w:sz w:val="20"/>
          <w:szCs w:val="20"/>
          <w:lang w:val="en-GB"/>
        </w:rPr>
        <w:t>t</w:t>
      </w:r>
      <w:r w:rsidR="007A116E" w:rsidRPr="00442BAE">
        <w:rPr>
          <w:rFonts w:eastAsia="Times New Roman"/>
          <w:sz w:val="20"/>
          <w:szCs w:val="20"/>
          <w:lang w:val="en-GB"/>
        </w:rPr>
        <w:t xml:space="preserve">he carrier may choose to </w:t>
      </w:r>
      <w:r w:rsidR="002B326C">
        <w:rPr>
          <w:rFonts w:eastAsia="Times New Roman"/>
          <w:sz w:val="20"/>
          <w:szCs w:val="20"/>
          <w:lang w:val="en-GB"/>
        </w:rPr>
        <w:t>delay</w:t>
      </w:r>
      <w:r w:rsidR="00A148EF">
        <w:rPr>
          <w:rFonts w:eastAsia="Times New Roman"/>
          <w:sz w:val="20"/>
          <w:szCs w:val="20"/>
          <w:lang w:val="en-GB"/>
        </w:rPr>
        <w:t xml:space="preserve"> completion of the</w:t>
      </w:r>
      <w:r w:rsidR="007A116E" w:rsidRPr="00442BAE">
        <w:rPr>
          <w:rFonts w:eastAsia="Times New Roman"/>
          <w:sz w:val="20"/>
          <w:szCs w:val="20"/>
          <w:lang w:val="en-GB"/>
        </w:rPr>
        <w:t xml:space="preserve"> registration</w:t>
      </w:r>
      <w:r w:rsidR="00C9138B">
        <w:rPr>
          <w:rFonts w:eastAsia="Times New Roman"/>
          <w:sz w:val="20"/>
          <w:szCs w:val="20"/>
          <w:lang w:val="en-GB"/>
        </w:rPr>
        <w:t xml:space="preserve"> for all users</w:t>
      </w:r>
      <w:r w:rsidR="007A116E" w:rsidRPr="00442BAE">
        <w:rPr>
          <w:rFonts w:eastAsia="Times New Roman"/>
          <w:sz w:val="20"/>
          <w:szCs w:val="20"/>
          <w:lang w:val="en-GB"/>
        </w:rPr>
        <w:t xml:space="preserve"> for the time it takes the </w:t>
      </w:r>
      <w:r w:rsidR="00A7671A">
        <w:rPr>
          <w:rFonts w:eastAsia="Times New Roman"/>
          <w:sz w:val="20"/>
          <w:szCs w:val="20"/>
          <w:lang w:val="en-GB"/>
        </w:rPr>
        <w:t>ADMF/</w:t>
      </w:r>
      <w:r w:rsidR="007A116E" w:rsidRPr="00442BAE">
        <w:rPr>
          <w:rFonts w:eastAsia="Times New Roman"/>
          <w:sz w:val="20"/>
          <w:szCs w:val="20"/>
          <w:lang w:val="en-GB"/>
        </w:rPr>
        <w:t>LICF to answer, thus inducing a registration delay in all registrations, whether the user is a target or not, or</w:t>
      </w:r>
    </w:p>
    <w:p w14:paraId="210E1740" w14:textId="77777777" w:rsidR="00254A58" w:rsidRDefault="00254A58">
      <w:pPr>
        <w:pStyle w:val="ListParagraph"/>
        <w:numPr>
          <w:ilvl w:val="0"/>
          <w:numId w:val="4"/>
        </w:numPr>
        <w:ind w:left="1080"/>
        <w:jc w:val="both"/>
      </w:pPr>
      <w:r>
        <w:rPr>
          <w:rFonts w:eastAsia="Times New Roman"/>
          <w:sz w:val="20"/>
          <w:szCs w:val="20"/>
          <w:lang w:val="en-GB"/>
        </w:rPr>
        <w:t>t</w:t>
      </w:r>
      <w:r w:rsidR="007A116E" w:rsidRPr="00442BAE">
        <w:rPr>
          <w:rFonts w:eastAsia="Times New Roman"/>
          <w:sz w:val="20"/>
          <w:szCs w:val="20"/>
          <w:lang w:val="en-GB"/>
        </w:rPr>
        <w:t>he carrier may choose to cache the reportable registration events while the POI-</w:t>
      </w:r>
      <w:r w:rsidR="00A7671A">
        <w:rPr>
          <w:rFonts w:eastAsia="Times New Roman"/>
          <w:sz w:val="20"/>
          <w:szCs w:val="20"/>
          <w:lang w:val="en-GB"/>
        </w:rPr>
        <w:t>(ADMF/</w:t>
      </w:r>
      <w:r w:rsidR="007A116E" w:rsidRPr="00442BAE">
        <w:rPr>
          <w:rFonts w:eastAsia="Times New Roman"/>
          <w:sz w:val="20"/>
          <w:szCs w:val="20"/>
          <w:lang w:val="en-GB"/>
        </w:rPr>
        <w:t>LICF</w:t>
      </w:r>
      <w:r w:rsidR="00A7671A">
        <w:rPr>
          <w:rFonts w:eastAsia="Times New Roman"/>
          <w:sz w:val="20"/>
          <w:szCs w:val="20"/>
          <w:lang w:val="en-GB"/>
        </w:rPr>
        <w:t>)</w:t>
      </w:r>
      <w:r w:rsidR="007A116E" w:rsidRPr="00442BAE">
        <w:rPr>
          <w:rFonts w:eastAsia="Times New Roman"/>
          <w:sz w:val="20"/>
          <w:szCs w:val="20"/>
          <w:lang w:val="en-GB"/>
        </w:rPr>
        <w:t>-POI query is running, and either report them if the answer is positive, or delete them if the answer is negative.</w:t>
      </w:r>
    </w:p>
    <w:p w14:paraId="349EC26D" w14:textId="77777777" w:rsidR="007A116E" w:rsidRPr="00442BAE" w:rsidRDefault="007A116E" w:rsidP="007A116E">
      <w:pPr>
        <w:pStyle w:val="ListParagraph"/>
        <w:jc w:val="both"/>
      </w:pPr>
    </w:p>
    <w:p w14:paraId="499590B6" w14:textId="77777777" w:rsidR="007A116E" w:rsidRDefault="007A116E" w:rsidP="007A116E">
      <w:r>
        <w:t xml:space="preserve">These are choices at the discretion of the </w:t>
      </w:r>
      <w:r w:rsidR="002B326C">
        <w:t>CSP</w:t>
      </w:r>
      <w:r>
        <w:t>, but the trade-off cannot be avoided.</w:t>
      </w:r>
    </w:p>
    <w:p w14:paraId="09DD6A0A" w14:textId="77777777" w:rsidR="00D858AC" w:rsidRDefault="00D858AC" w:rsidP="007A116E">
      <w:r>
        <w:t>Editor’s note: Choose better place (annex) to put detailed implementation choices.</w:t>
      </w:r>
    </w:p>
    <w:p w14:paraId="0E39C5E5" w14:textId="7261556B" w:rsidR="007A116E" w:rsidRDefault="007A116E" w:rsidP="007A116E">
      <w:pPr>
        <w:pStyle w:val="Heading3"/>
      </w:pPr>
      <w:bookmarkStart w:id="109" w:name="_Toc524170299"/>
      <w:r>
        <w:t>8.2</w:t>
      </w:r>
      <w:r w:rsidRPr="00381CB7">
        <w:t>.</w:t>
      </w:r>
      <w:r>
        <w:t>3</w:t>
      </w:r>
      <w:r w:rsidR="00A04A4B">
        <w:tab/>
      </w:r>
      <w:r>
        <w:t>Provisioning</w:t>
      </w:r>
      <w:bookmarkEnd w:id="109"/>
    </w:p>
    <w:p w14:paraId="5969A7E0" w14:textId="77777777" w:rsidR="00A75BBB" w:rsidRPr="00761A74" w:rsidRDefault="00A75BBB" w:rsidP="00761A74">
      <w:r>
        <w:t>Editor’s Note: Need to split out provisioning for both approaches.</w:t>
      </w:r>
    </w:p>
    <w:p w14:paraId="455A135E" w14:textId="67FC41E7" w:rsidR="003051FC" w:rsidRDefault="003051FC" w:rsidP="00761A74">
      <w:pPr>
        <w:pStyle w:val="Heading4"/>
      </w:pPr>
      <w:bookmarkStart w:id="110" w:name="_Toc524170300"/>
      <w:r>
        <w:t>8.2.3.1</w:t>
      </w:r>
      <w:r w:rsidR="00A04A4B">
        <w:tab/>
      </w:r>
      <w:r>
        <w:t>Provisioning for Unregistered Users</w:t>
      </w:r>
      <w:bookmarkEnd w:id="110"/>
    </w:p>
    <w:p w14:paraId="2BA5D291" w14:textId="4625FB2C" w:rsidR="003051FC" w:rsidRDefault="003051FC" w:rsidP="00761A74">
      <w:pPr>
        <w:pStyle w:val="Heading4"/>
      </w:pPr>
      <w:bookmarkStart w:id="111" w:name="_Toc524170301"/>
      <w:r>
        <w:t>8.2.3.2</w:t>
      </w:r>
      <w:r w:rsidR="00A04A4B">
        <w:tab/>
      </w:r>
      <w:bookmarkStart w:id="112" w:name="_GoBack"/>
      <w:bookmarkEnd w:id="112"/>
      <w:r>
        <w:t>Provisioning for Registered Users</w:t>
      </w:r>
      <w:bookmarkEnd w:id="111"/>
    </w:p>
    <w:p w14:paraId="138BE137" w14:textId="77777777" w:rsidR="007A116E" w:rsidRPr="000D7100" w:rsidRDefault="007A116E" w:rsidP="007A116E">
      <w:r>
        <w:t xml:space="preserve">When a new target is provisioned in the LI system, after the target is already registered in the </w:t>
      </w:r>
      <w:r w:rsidR="002B326C">
        <w:t>C</w:t>
      </w:r>
      <w:r>
        <w:t xml:space="preserve">SP network, the </w:t>
      </w:r>
      <w:r w:rsidR="002B326C">
        <w:t>C</w:t>
      </w:r>
      <w:r>
        <w:t xml:space="preserve">SP will be faced with the race condition consequences of the implementation choice made as described in the previous clauses. The </w:t>
      </w:r>
      <w:r w:rsidR="00D858AC">
        <w:t>ADMF/</w:t>
      </w:r>
      <w:r>
        <w:t>LICF has a choice to either wholesale pre-arm every POI with the new target (and expect every POI to immediately start interception on the new target, as in</w:t>
      </w:r>
      <w:r w:rsidR="002B326C">
        <w:t xml:space="preserve"> clause 8.1.1</w:t>
      </w:r>
      <w:r>
        <w:t xml:space="preserve">), or, the </w:t>
      </w:r>
      <w:r w:rsidR="00D858AC">
        <w:t>ADMF/</w:t>
      </w:r>
      <w:r>
        <w:t xml:space="preserve">LICF can poll every </w:t>
      </w:r>
      <w:r w:rsidR="00D858AC">
        <w:t xml:space="preserve">serving </w:t>
      </w:r>
      <w:r>
        <w:t xml:space="preserve">UDM POI for all </w:t>
      </w:r>
      <w:r w:rsidR="002B326C">
        <w:t xml:space="preserve">target </w:t>
      </w:r>
      <w:r>
        <w:t xml:space="preserve">UEs, and arm the associated POI (and start interception, as in </w:t>
      </w:r>
      <w:r w:rsidR="002B326C">
        <w:t>clause 8</w:t>
      </w:r>
      <w:r>
        <w:t xml:space="preserve">.1.2)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p>
    <w:p w14:paraId="784BBAF7" w14:textId="77777777" w:rsidR="007A116E" w:rsidRDefault="007A116E" w:rsidP="00B94078"/>
    <w:p w14:paraId="0C509A95" w14:textId="77777777" w:rsidR="007A116E" w:rsidRPr="00B94078" w:rsidRDefault="007A116E" w:rsidP="00B94078"/>
    <w:p w14:paraId="0B46FB8E" w14:textId="77777777" w:rsidR="00080512" w:rsidRPr="004D3578" w:rsidRDefault="00080512">
      <w:pPr>
        <w:pStyle w:val="Heading8"/>
      </w:pPr>
      <w:bookmarkStart w:id="113" w:name="_Toc524170302"/>
      <w:r w:rsidRPr="004D3578">
        <w:t>Annex &lt;A&gt; (normative):</w:t>
      </w:r>
      <w:r w:rsidRPr="004D3578">
        <w:br/>
        <w:t>&lt;Normative annex title&gt;</w:t>
      </w:r>
      <w:bookmarkEnd w:id="113"/>
    </w:p>
    <w:p w14:paraId="3D2D3D9E" w14:textId="77777777" w:rsidR="00080512" w:rsidRDefault="00D9134D" w:rsidP="00D9134D">
      <w:pPr>
        <w:pStyle w:val="Guidance"/>
        <w:rPr>
          <w:color w:val="FF0000"/>
        </w:rPr>
      </w:pPr>
      <w:r w:rsidRPr="00D9134D">
        <w:rPr>
          <w:color w:val="FF0000"/>
        </w:rPr>
        <w:t>Annexes are only to be used where appropriate:</w:t>
      </w:r>
    </w:p>
    <w:p w14:paraId="0BA1B7BC" w14:textId="77777777" w:rsidR="004818C8" w:rsidRPr="00D9134D" w:rsidRDefault="004818C8" w:rsidP="00D9134D">
      <w:pPr>
        <w:pStyle w:val="Guidance"/>
        <w:rPr>
          <w:color w:val="FF0000"/>
        </w:rPr>
      </w:pPr>
      <w:r>
        <w:rPr>
          <w:color w:val="FF0000"/>
        </w:rPr>
        <w:t>Editor’s Note;</w:t>
      </w:r>
      <w:r w:rsidR="008B7101">
        <w:rPr>
          <w:color w:val="FF0000"/>
        </w:rPr>
        <w:t xml:space="preserve"> Consider a new TS with informative annexes that contains the background guidance annexes in 33.107/108 rather than adding to 33.127/128.</w:t>
      </w:r>
    </w:p>
    <w:p w14:paraId="561258E6" w14:textId="77777777" w:rsidR="00080512" w:rsidRPr="004D3578" w:rsidRDefault="00080512" w:rsidP="00182F94">
      <w:pPr>
        <w:pStyle w:val="Heading8"/>
      </w:pPr>
      <w:bookmarkStart w:id="114" w:name="_Toc524170303"/>
      <w:r w:rsidRPr="004D3578">
        <w:lastRenderedPageBreak/>
        <w:t>Annex &lt;B&gt; (informative):</w:t>
      </w:r>
      <w:r w:rsidR="00182F94">
        <w:t xml:space="preserve"> </w:t>
      </w:r>
      <w:r w:rsidR="00742347">
        <w:t>Implementation Considerations</w:t>
      </w:r>
      <w:bookmarkEnd w:id="114"/>
      <w:r w:rsidRPr="004D3578">
        <w:br/>
      </w:r>
    </w:p>
    <w:p w14:paraId="18E952D6" w14:textId="77777777" w:rsidR="00742347" w:rsidRDefault="00742347" w:rsidP="00742347">
      <w:pPr>
        <w:pStyle w:val="Heading2"/>
      </w:pPr>
      <w:bookmarkStart w:id="115" w:name="_Toc524170304"/>
      <w:r>
        <w:t>B.1 General</w:t>
      </w:r>
      <w:bookmarkEnd w:id="115"/>
    </w:p>
    <w:p w14:paraId="4A1BA911" w14:textId="77777777" w:rsidR="00742347" w:rsidRPr="00742347" w:rsidRDefault="00742347" w:rsidP="00182F94">
      <w:r>
        <w:t>Editor’s Note: Annex used to group implementation consideration text. May need to split and re-order sub-sections into other Annexes.</w:t>
      </w:r>
    </w:p>
    <w:p w14:paraId="2231DC66" w14:textId="77777777" w:rsidR="00A75C0D" w:rsidRDefault="00A75C0D" w:rsidP="00182F94">
      <w:pPr>
        <w:pStyle w:val="Heading2"/>
      </w:pPr>
      <w:bookmarkStart w:id="116" w:name="_Toc524170305"/>
      <w:r>
        <w:t>B.</w:t>
      </w:r>
      <w:r w:rsidR="00742347">
        <w:t>2</w:t>
      </w:r>
      <w:r>
        <w:t xml:space="preserve"> Points of Interception</w:t>
      </w:r>
      <w:bookmarkEnd w:id="116"/>
    </w:p>
    <w:p w14:paraId="6DE10C1E" w14:textId="77777777" w:rsidR="00A75C0D" w:rsidRDefault="00A75C0D" w:rsidP="00A75C0D">
      <w:r>
        <w:t xml:space="preserve">Communication Service Providers (CSPs) use a wide range of 3GPP Network Functions (NFs) to provide services to users. In order to intercept a service, Points </w:t>
      </w:r>
      <w:proofErr w:type="gramStart"/>
      <w:r>
        <w:t>Of</w:t>
      </w:r>
      <w:proofErr w:type="gramEnd"/>
      <w:r>
        <w:t xml:space="preserve"> Interception (POIs) are associated with specific NFs, as depicted in Figure </w:t>
      </w:r>
      <w:r w:rsidR="00F32205">
        <w:t>B.2-</w:t>
      </w:r>
      <w:r>
        <w:t>1. The manner in which the POI obtains the required information from the NF depends on the service and can range from something as simple as a copy-and-forward mechanism, to sophisticated isolation and filtering. The present document describes implementation of the POI based on two basic approaches: POI embedded in the NF (depicted on the left) or external to the NF (depicted on the right), connected to its interfaces. The choice of one, the other, or both approaches is service specific. In the figures that follow the POI will be depicted straddling the edge of the NF to simultaneously indicate both approaches.</w:t>
      </w:r>
    </w:p>
    <w:p w14:paraId="6D9ADDA5" w14:textId="77777777" w:rsidR="00A75C0D" w:rsidRDefault="00A75C0D" w:rsidP="00A75C0D">
      <w:pPr>
        <w:keepNext/>
        <w:jc w:val="center"/>
      </w:pPr>
      <w:r>
        <w:rPr>
          <w:noProof/>
          <w:lang w:val="de-DE" w:eastAsia="de-DE"/>
        </w:rPr>
        <w:drawing>
          <wp:inline distT="0" distB="0" distL="0" distR="0" wp14:anchorId="64370DD9" wp14:editId="2F1B259C">
            <wp:extent cx="30099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09900" cy="1266825"/>
                    </a:xfrm>
                    <a:prstGeom prst="rect">
                      <a:avLst/>
                    </a:prstGeom>
                    <a:noFill/>
                    <a:ln>
                      <a:noFill/>
                    </a:ln>
                  </pic:spPr>
                </pic:pic>
              </a:graphicData>
            </a:graphic>
          </wp:inline>
        </w:drawing>
      </w:r>
    </w:p>
    <w:p w14:paraId="693601CB"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1</w:t>
      </w:r>
      <w:r>
        <w:fldChar w:fldCharType="end"/>
      </w:r>
      <w:r>
        <w:t>. Embedded vs. External POIs</w:t>
      </w:r>
    </w:p>
    <w:p w14:paraId="57EFB684" w14:textId="77777777" w:rsidR="00A75C0D" w:rsidRDefault="00A75C0D" w:rsidP="00A75C0D">
      <w:r>
        <w:t xml:space="preserve">Figure </w:t>
      </w:r>
      <w:r w:rsidR="00F32205">
        <w:t>B.2-</w:t>
      </w:r>
      <w:r>
        <w:t xml:space="preserve">2 shows the basic job of a POI: to obtain the state of the intercepted service. As the NF changes state in the course of providing the service, the appropriate </w:t>
      </w:r>
      <w:proofErr w:type="spellStart"/>
      <w:r>
        <w:t>interceptable</w:t>
      </w:r>
      <w:proofErr w:type="spellEnd"/>
      <w:r>
        <w:t xml:space="preserve"> events or real-time content are transferred into the POI.</w:t>
      </w:r>
    </w:p>
    <w:p w14:paraId="2239C3C4" w14:textId="77777777" w:rsidR="00A75C0D" w:rsidRDefault="00A75C0D" w:rsidP="00A75C0D"/>
    <w:p w14:paraId="1D17F991" w14:textId="77777777" w:rsidR="00A75C0D" w:rsidRDefault="00A75C0D" w:rsidP="00A75C0D">
      <w:pPr>
        <w:keepNext/>
        <w:jc w:val="center"/>
      </w:pPr>
      <w:r>
        <w:rPr>
          <w:noProof/>
          <w:lang w:val="de-DE" w:eastAsia="de-DE"/>
        </w:rPr>
        <w:drawing>
          <wp:inline distT="0" distB="0" distL="0" distR="0" wp14:anchorId="3F7E9B1A" wp14:editId="77110E95">
            <wp:extent cx="1209675" cy="752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3BCDEE77"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2</w:t>
      </w:r>
      <w:r>
        <w:fldChar w:fldCharType="end"/>
      </w:r>
      <w:r>
        <w:t>. POI State Capture</w:t>
      </w:r>
    </w:p>
    <w:p w14:paraId="66422D4F" w14:textId="77777777" w:rsidR="00A75C0D" w:rsidRDefault="00A75C0D" w:rsidP="00A75C0D">
      <w:r>
        <w:t xml:space="preserve">Although the POI has access to state data in the NF, the converse is prohibited, for obvious security reasons, as depicted in Figure </w:t>
      </w:r>
      <w:r w:rsidR="00F32205">
        <w:t>B.2-</w:t>
      </w:r>
      <w:r>
        <w:t>3. If the POI is embedded, the implementation must prohibit LI state leakage back into the non-secure area of the NF. The same security principle applies if the POI is an external to the NF.</w:t>
      </w:r>
    </w:p>
    <w:p w14:paraId="13D126FD" w14:textId="77777777" w:rsidR="00A75C0D" w:rsidRDefault="00A75C0D" w:rsidP="00A75C0D">
      <w:r>
        <w:t xml:space="preserve">  </w:t>
      </w:r>
    </w:p>
    <w:p w14:paraId="59D171FA" w14:textId="77777777" w:rsidR="00A75C0D" w:rsidRDefault="00A75C0D" w:rsidP="00A75C0D">
      <w:pPr>
        <w:keepNext/>
        <w:jc w:val="center"/>
      </w:pPr>
      <w:r>
        <w:rPr>
          <w:noProof/>
          <w:lang w:val="de-DE" w:eastAsia="de-DE"/>
        </w:rPr>
        <w:drawing>
          <wp:inline distT="0" distB="0" distL="0" distR="0" wp14:anchorId="646957AC" wp14:editId="385550E7">
            <wp:extent cx="1209675" cy="75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530E7B41"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3</w:t>
      </w:r>
      <w:r>
        <w:fldChar w:fldCharType="end"/>
      </w:r>
      <w:r>
        <w:t>. POI State Capture Security</w:t>
      </w:r>
    </w:p>
    <w:p w14:paraId="6D9B5AFB" w14:textId="77777777" w:rsidR="00A75C0D" w:rsidRDefault="00A75C0D" w:rsidP="00A75C0D">
      <w:r>
        <w:t>Generally, embedded POIs have full access to the state machine of the service they intercept, while external POIs have to infer the state of the intercepted service from the events detected on the interfaces or externally applied traffic filtering criteria.</w:t>
      </w:r>
    </w:p>
    <w:p w14:paraId="7BFE3E60" w14:textId="77777777" w:rsidR="00A75C0D" w:rsidRDefault="00A75C0D" w:rsidP="00A75C0D">
      <w:r>
        <w:lastRenderedPageBreak/>
        <w:t xml:space="preserve">Figure </w:t>
      </w:r>
      <w:r w:rsidR="00F32205">
        <w:t>B.2-</w:t>
      </w:r>
      <w:r>
        <w:t>4 depicts a particular wrinkle that is introduced by the practice of storing state outside the NF itself, such as in a UDSF in a 5G network. Typically, this mechanism is used to facilitate migration or scale-out events.</w:t>
      </w:r>
    </w:p>
    <w:p w14:paraId="63ABD7FE" w14:textId="77777777" w:rsidR="00A75C0D" w:rsidRDefault="00A75C0D" w:rsidP="00A75C0D">
      <w:pPr>
        <w:keepNext/>
        <w:jc w:val="center"/>
      </w:pPr>
      <w:r>
        <w:rPr>
          <w:noProof/>
          <w:lang w:val="de-DE" w:eastAsia="de-DE"/>
        </w:rPr>
        <w:drawing>
          <wp:inline distT="0" distB="0" distL="0" distR="0" wp14:anchorId="3C0D8B94" wp14:editId="6EB0888D">
            <wp:extent cx="2295525" cy="1114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95525" cy="1114425"/>
                    </a:xfrm>
                    <a:prstGeom prst="rect">
                      <a:avLst/>
                    </a:prstGeom>
                    <a:noFill/>
                    <a:ln>
                      <a:noFill/>
                    </a:ln>
                  </pic:spPr>
                </pic:pic>
              </a:graphicData>
            </a:graphic>
          </wp:inline>
        </w:drawing>
      </w:r>
    </w:p>
    <w:p w14:paraId="528A137F"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4</w:t>
      </w:r>
      <w:r>
        <w:fldChar w:fldCharType="end"/>
      </w:r>
      <w:r>
        <w:t>. State Stored Externally to the NF</w:t>
      </w:r>
    </w:p>
    <w:p w14:paraId="161AE261" w14:textId="77777777" w:rsidR="00A75C0D" w:rsidRDefault="00A75C0D" w:rsidP="00A75C0D">
      <w:r>
        <w:t>If interception is started during a session for which the relevant state is in the UDSF, but not in the NF, and the NF chooses to retrieve the state from the UDSF for no other reason than LI being started, particular attention has to be given to this event becoming detectable.</w:t>
      </w:r>
    </w:p>
    <w:p w14:paraId="206B64A7" w14:textId="77777777" w:rsidR="005578B5" w:rsidRDefault="005578B5" w:rsidP="00A75C0D"/>
    <w:p w14:paraId="53012419" w14:textId="7B02D22A" w:rsidR="00182F94" w:rsidRDefault="005C0557" w:rsidP="00182F94">
      <w:pPr>
        <w:pStyle w:val="Heading3"/>
      </w:pPr>
      <w:bookmarkStart w:id="117" w:name="_Toc524170306"/>
      <w:r>
        <w:t>B.3</w:t>
      </w:r>
      <w:r>
        <w:tab/>
      </w:r>
      <w:r>
        <w:tab/>
      </w:r>
      <w:r w:rsidR="005578B5">
        <w:t>5G LI Network Topology Views</w:t>
      </w:r>
      <w:bookmarkEnd w:id="117"/>
    </w:p>
    <w:p w14:paraId="36459683" w14:textId="0EE4BF55" w:rsidR="00B8430B" w:rsidRPr="00B8430B" w:rsidRDefault="00B8430B" w:rsidP="00B8430B">
      <w:proofErr w:type="spellStart"/>
      <w:r w:rsidRPr="00B8430B">
        <w:rPr>
          <w:highlight w:val="yellow"/>
        </w:rPr>
        <w:t>Editors</w:t>
      </w:r>
      <w:proofErr w:type="spellEnd"/>
      <w:r w:rsidRPr="00B8430B">
        <w:rPr>
          <w:highlight w:val="yellow"/>
        </w:rPr>
        <w:t xml:space="preserve"> Note: Consider </w:t>
      </w:r>
      <w:r>
        <w:rPr>
          <w:highlight w:val="yellow"/>
        </w:rPr>
        <w:t>m</w:t>
      </w:r>
      <w:r w:rsidRPr="00B8430B">
        <w:rPr>
          <w:highlight w:val="yellow"/>
        </w:rPr>
        <w:t>oving this to another annex and combine with similar content.</w:t>
      </w:r>
    </w:p>
    <w:p w14:paraId="6DD2AD38" w14:textId="77777777" w:rsidR="005578B5" w:rsidRDefault="005C0557" w:rsidP="00182F94">
      <w:pPr>
        <w:pStyle w:val="Heading3"/>
      </w:pPr>
      <w:bookmarkStart w:id="118" w:name="_Toc524170307"/>
      <w:r>
        <w:t>B</w:t>
      </w:r>
      <w:r w:rsidR="005578B5">
        <w:t>.</w:t>
      </w:r>
      <w:r>
        <w:t>3.1</w:t>
      </w:r>
      <w:r w:rsidR="005578B5">
        <w:tab/>
        <w:t>Non-roaming scenario</w:t>
      </w:r>
      <w:bookmarkEnd w:id="118"/>
    </w:p>
    <w:p w14:paraId="464C2AE4" w14:textId="77777777" w:rsidR="005578B5" w:rsidRDefault="005C0557" w:rsidP="00182F94">
      <w:pPr>
        <w:pStyle w:val="Heading4"/>
      </w:pPr>
      <w:bookmarkStart w:id="119" w:name="_Toc524170308"/>
      <w:r>
        <w:t>B</w:t>
      </w:r>
      <w:r w:rsidR="005578B5">
        <w:t>.</w:t>
      </w:r>
      <w:r>
        <w:t>3.</w:t>
      </w:r>
      <w:r w:rsidR="005578B5">
        <w:t>1.1</w:t>
      </w:r>
      <w:r w:rsidR="005578B5">
        <w:tab/>
        <w:t>General</w:t>
      </w:r>
      <w:bookmarkEnd w:id="119"/>
    </w:p>
    <w:p w14:paraId="731635E1" w14:textId="77777777" w:rsidR="005578B5" w:rsidRDefault="005578B5" w:rsidP="005578B5">
      <w:r>
        <w:t xml:space="preserve">In a non-roaming scenario, the POIs present in the following NFs provide the LI functions. </w:t>
      </w:r>
    </w:p>
    <w:p w14:paraId="361DFCC3" w14:textId="77777777" w:rsidR="005578B5" w:rsidRDefault="005578B5" w:rsidP="005578B5">
      <w:pPr>
        <w:numPr>
          <w:ilvl w:val="0"/>
          <w:numId w:val="8"/>
        </w:numPr>
        <w:overflowPunct w:val="0"/>
        <w:autoSpaceDE w:val="0"/>
        <w:autoSpaceDN w:val="0"/>
        <w:adjustRightInd w:val="0"/>
      </w:pPr>
      <w:r>
        <w:t>AMF</w:t>
      </w:r>
    </w:p>
    <w:p w14:paraId="3776A0C7" w14:textId="77777777" w:rsidR="005578B5" w:rsidRDefault="005578B5" w:rsidP="005578B5">
      <w:pPr>
        <w:numPr>
          <w:ilvl w:val="0"/>
          <w:numId w:val="8"/>
        </w:numPr>
        <w:overflowPunct w:val="0"/>
        <w:autoSpaceDE w:val="0"/>
        <w:autoSpaceDN w:val="0"/>
        <w:adjustRightInd w:val="0"/>
      </w:pPr>
      <w:r>
        <w:t>UDM</w:t>
      </w:r>
    </w:p>
    <w:p w14:paraId="5D02C743" w14:textId="77777777" w:rsidR="005578B5" w:rsidRDefault="005578B5" w:rsidP="005578B5">
      <w:pPr>
        <w:numPr>
          <w:ilvl w:val="0"/>
          <w:numId w:val="8"/>
        </w:numPr>
        <w:overflowPunct w:val="0"/>
        <w:autoSpaceDE w:val="0"/>
        <w:autoSpaceDN w:val="0"/>
        <w:adjustRightInd w:val="0"/>
      </w:pPr>
      <w:r>
        <w:t>SMF</w:t>
      </w:r>
    </w:p>
    <w:p w14:paraId="4EA32E6E" w14:textId="77777777" w:rsidR="005578B5" w:rsidRDefault="005578B5" w:rsidP="005578B5">
      <w:pPr>
        <w:numPr>
          <w:ilvl w:val="0"/>
          <w:numId w:val="8"/>
        </w:numPr>
        <w:overflowPunct w:val="0"/>
        <w:autoSpaceDE w:val="0"/>
        <w:autoSpaceDN w:val="0"/>
        <w:adjustRightInd w:val="0"/>
      </w:pPr>
      <w:r>
        <w:t>UPF</w:t>
      </w:r>
    </w:p>
    <w:p w14:paraId="65390AAD" w14:textId="3A225406" w:rsidR="005578B5" w:rsidRDefault="005578B5" w:rsidP="005578B5">
      <w:r>
        <w:t xml:space="preserve">For the interception of PDU sessions, the EPC CUPS LI model is extended to 5G where SMF and UPF are involved in delivering the </w:t>
      </w:r>
      <w:proofErr w:type="spellStart"/>
      <w:r w:rsidR="003B5D03">
        <w:t>xIRI</w:t>
      </w:r>
      <w:proofErr w:type="spellEnd"/>
      <w:r>
        <w:t xml:space="preserve"> and CC associated with the PDU sessions.  </w:t>
      </w:r>
    </w:p>
    <w:p w14:paraId="585B6B15" w14:textId="77777777" w:rsidR="005578B5" w:rsidRDefault="005578B5" w:rsidP="005578B5">
      <w:pPr>
        <w:pStyle w:val="NO"/>
      </w:pPr>
      <w:r>
        <w:t xml:space="preserve">NOTE: </w:t>
      </w:r>
      <w:r>
        <w:tab/>
        <w:t xml:space="preserve">The above list of NFs that provide the POI functions may have to be expanded once a deployment scenario for such a case is defined in the normative part of the present document.   </w:t>
      </w:r>
    </w:p>
    <w:p w14:paraId="4627F579" w14:textId="77777777" w:rsidR="005578B5" w:rsidRDefault="005C0557" w:rsidP="00182F94">
      <w:pPr>
        <w:pStyle w:val="Heading4"/>
      </w:pPr>
      <w:bookmarkStart w:id="120" w:name="_Toc524170309"/>
      <w:r>
        <w:t>B3.1</w:t>
      </w:r>
      <w:r w:rsidR="005578B5">
        <w:t>.2</w:t>
      </w:r>
      <w:r w:rsidR="005578B5">
        <w:tab/>
        <w:t>Service-based representation with point-to-point LI system</w:t>
      </w:r>
      <w:bookmarkEnd w:id="120"/>
    </w:p>
    <w:p w14:paraId="0600EB91" w14:textId="77777777" w:rsidR="005578B5" w:rsidRDefault="005578B5" w:rsidP="005578B5">
      <w:r>
        <w:t xml:space="preserve">The overall network configuration for 5G in a non-roaming scenario with the LI aspects is shown in figure </w:t>
      </w:r>
      <w:r w:rsidR="005C0557">
        <w:t>B</w:t>
      </w:r>
      <w:r w:rsidR="00F32205">
        <w:t>.</w:t>
      </w:r>
      <w:r w:rsidR="005C0557">
        <w:t>3.1</w:t>
      </w:r>
      <w:r>
        <w:t xml:space="preserve">-1 using the service-based representation (as shown in TS 23.501) with the use of point-to-point LI system.   </w:t>
      </w:r>
    </w:p>
    <w:p w14:paraId="6C59CD86" w14:textId="77777777" w:rsidR="005578B5" w:rsidRDefault="005578B5" w:rsidP="005578B5">
      <w:pPr>
        <w:pStyle w:val="Caption"/>
        <w:jc w:val="center"/>
      </w:pPr>
      <w:r>
        <w:rPr>
          <w:rFonts w:ascii="Arial" w:hAnsi="Arial"/>
          <w:bCs/>
        </w:rPr>
        <w:object w:dxaOrig="9630" w:dyaOrig="7410" w14:anchorId="0573769F">
          <v:shape id="_x0000_i1042" type="#_x0000_t75" style="width:481.8pt;height:370.8pt" o:ole="">
            <v:imagedata r:id="rId47" o:title=""/>
          </v:shape>
          <o:OLEObject Type="Embed" ProgID="Visio.Drawing.15" ShapeID="_x0000_i1042" DrawAspect="Content" ObjectID="_1597912124" r:id="rId48"/>
        </w:object>
      </w:r>
      <w:r>
        <w:t xml:space="preserve">Figure </w:t>
      </w:r>
      <w:r w:rsidR="005C0557">
        <w:t>B</w:t>
      </w:r>
      <w:r w:rsidR="00F32205">
        <w:t>.</w:t>
      </w:r>
      <w:r w:rsidR="005C0557">
        <w:t>3</w:t>
      </w:r>
      <w:r>
        <w:t>-1: Network topology showing LI for 5G (service-based representation) with point-to-point LI system</w:t>
      </w:r>
    </w:p>
    <w:p w14:paraId="4C2E8231" w14:textId="77777777" w:rsidR="005578B5" w:rsidRDefault="005578B5" w:rsidP="005578B5">
      <w:r>
        <w:t xml:space="preserve">The figure </w:t>
      </w:r>
      <w:r w:rsidR="00F32205">
        <w:t>B.3</w:t>
      </w:r>
      <w:r>
        <w:t xml:space="preserve">-1 shows the network topology of 5G system in a service-based representation, however, all the LI-related interfaces remain to be point-to-point. </w:t>
      </w:r>
    </w:p>
    <w:p w14:paraId="2F457D06" w14:textId="228A053B" w:rsidR="005578B5" w:rsidRDefault="005578B5" w:rsidP="005578B5">
      <w:r>
        <w:t xml:space="preserve">The AMF, UDM and SMF deliver the </w:t>
      </w:r>
      <w:proofErr w:type="spellStart"/>
      <w:r w:rsidR="003B5D03">
        <w:t>xIRI</w:t>
      </w:r>
      <w:proofErr w:type="spellEnd"/>
      <w:r>
        <w:t xml:space="preserve"> to the MDF2 and UPF delivers the duplicated packets to the SX3LIF which in turn delivers the </w:t>
      </w:r>
      <w:proofErr w:type="spellStart"/>
      <w:r w:rsidR="002F1E51">
        <w:t>xCC</w:t>
      </w:r>
      <w:proofErr w:type="spellEnd"/>
      <w:r>
        <w:t xml:space="preserve"> to the MDF3. The MDF2, MDF3 address to SX3LIF are provided by the SMF over LI_X3c reference point.  </w:t>
      </w:r>
    </w:p>
    <w:p w14:paraId="17DA2640" w14:textId="77777777" w:rsidR="005578B5" w:rsidRDefault="005578B5" w:rsidP="005578B5">
      <w:r>
        <w:t xml:space="preserve">The ADMF (ADMF split into LICF, LPCF are not shown for simplicity of the drawing) provision the CPOIs present in the NFs with the intercept related data. The LI_X1 interfaces between the ADMF and the UPF and between the ADMF and SX3LIF are to monitor the user plane data at the respective nodes. </w:t>
      </w:r>
    </w:p>
    <w:p w14:paraId="26FA1B46" w14:textId="77777777" w:rsidR="005578B5" w:rsidRDefault="005578B5" w:rsidP="00A75C0D"/>
    <w:p w14:paraId="63F524D8" w14:textId="77777777" w:rsidR="00080512" w:rsidRPr="004D3578" w:rsidRDefault="00080512"/>
    <w:p w14:paraId="4E935932" w14:textId="77777777" w:rsidR="00080512" w:rsidRPr="004D3578" w:rsidRDefault="00080512" w:rsidP="000B26AC">
      <w:pPr>
        <w:pStyle w:val="Guidance"/>
      </w:pPr>
    </w:p>
    <w:p w14:paraId="05D1AE22" w14:textId="77777777" w:rsidR="00080512" w:rsidRPr="004D3578" w:rsidRDefault="00080512">
      <w:pPr>
        <w:pStyle w:val="Heading8"/>
      </w:pPr>
      <w:bookmarkStart w:id="121" w:name="historyclause"/>
      <w:r w:rsidRPr="004D3578">
        <w:br w:type="page"/>
      </w:r>
      <w:bookmarkStart w:id="122" w:name="_Toc524170310"/>
      <w:r w:rsidRPr="004D3578">
        <w:lastRenderedPageBreak/>
        <w:t xml:space="preserve">Annex </w:t>
      </w:r>
      <w:r w:rsidR="00B94078">
        <w:t>Z</w:t>
      </w:r>
      <w:r w:rsidRPr="004D3578">
        <w:t xml:space="preserve"> (informative):</w:t>
      </w:r>
      <w:r w:rsidRPr="004D3578">
        <w:br/>
        <w:t>Change history</w:t>
      </w:r>
      <w:bookmarkEnd w:id="122"/>
    </w:p>
    <w:bookmarkEnd w:id="121"/>
    <w:p w14:paraId="5811EF18"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430E5405" w14:textId="77777777" w:rsidR="003C3971" w:rsidRDefault="003C3971" w:rsidP="003C3971">
      <w:pPr>
        <w:pStyle w:val="Guidance"/>
      </w:pPr>
      <w:r w:rsidRPr="00235394">
        <w:t>This table can be used for recording progress during the WG drafting process till TSG approval of this TR.</w:t>
      </w:r>
    </w:p>
    <w:p w14:paraId="17BA17AA" w14:textId="77777777" w:rsidR="003C3971" w:rsidRDefault="003C3971" w:rsidP="003C3971">
      <w:pPr>
        <w:pStyle w:val="Guidance"/>
      </w:pPr>
      <w:r>
        <w:t>For TRs under change control, use one line per approved Change Request</w:t>
      </w:r>
    </w:p>
    <w:p w14:paraId="592A920C" w14:textId="77777777" w:rsidR="003C3971" w:rsidRDefault="003C3971" w:rsidP="003C3971">
      <w:pPr>
        <w:pStyle w:val="Guidance"/>
      </w:pPr>
      <w:r>
        <w:t>Date: use format YYYY-MM</w:t>
      </w:r>
    </w:p>
    <w:p w14:paraId="5131C687" w14:textId="77777777" w:rsidR="003C3971" w:rsidRDefault="003C3971" w:rsidP="003C3971">
      <w:pPr>
        <w:pStyle w:val="Guidance"/>
      </w:pPr>
      <w:r>
        <w:t xml:space="preserve">TSG </w:t>
      </w:r>
      <w:proofErr w:type="gramStart"/>
      <w:r>
        <w:t># :</w:t>
      </w:r>
      <w:proofErr w:type="gramEnd"/>
      <w:r>
        <w:t xml:space="preserve"> use format RAN#55</w:t>
      </w:r>
    </w:p>
    <w:p w14:paraId="7D99FFA8" w14:textId="77777777" w:rsidR="003C3971" w:rsidRDefault="003C3971" w:rsidP="003C3971">
      <w:pPr>
        <w:pStyle w:val="Guidance"/>
      </w:pPr>
      <w:r>
        <w:t>CR: four digits, leading zeros as necessary</w:t>
      </w:r>
    </w:p>
    <w:p w14:paraId="17F1CF56" w14:textId="77777777" w:rsidR="003C3971" w:rsidRDefault="003C3971" w:rsidP="003C3971">
      <w:pPr>
        <w:pStyle w:val="Guidance"/>
      </w:pPr>
      <w:r>
        <w:t>Rev: blank, or number (max two digits)</w:t>
      </w:r>
    </w:p>
    <w:p w14:paraId="32ABE119" w14:textId="77777777" w:rsidR="003C3971" w:rsidRDefault="003C3971" w:rsidP="003C3971">
      <w:pPr>
        <w:pStyle w:val="Guidance"/>
      </w:pPr>
      <w:r>
        <w:t>Cat: use one of the letters A, B, C, D, F</w:t>
      </w:r>
    </w:p>
    <w:p w14:paraId="06E7412B" w14:textId="77777777" w:rsidR="003C3971" w:rsidRDefault="003C3971" w:rsidP="003C3971">
      <w:pPr>
        <w:pStyle w:val="Guidance"/>
      </w:pPr>
      <w:r>
        <w:t>Subject/Comment: for TSs under change control, include full text of the subject field of the Change Request cover</w:t>
      </w:r>
    </w:p>
    <w:p w14:paraId="70BBD43A" w14:textId="77777777"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77777777" w:rsidR="003C3971" w:rsidRPr="006B0D02" w:rsidRDefault="000B26AC" w:rsidP="00C72833">
            <w:pPr>
              <w:pStyle w:val="TAC"/>
              <w:rPr>
                <w:sz w:val="16"/>
                <w:szCs w:val="16"/>
              </w:rPr>
            </w:pPr>
            <w:r>
              <w:rPr>
                <w:sz w:val="16"/>
                <w:szCs w:val="16"/>
              </w:rPr>
              <w:t>2018-02</w:t>
            </w:r>
          </w:p>
        </w:tc>
        <w:tc>
          <w:tcPr>
            <w:tcW w:w="849" w:type="dxa"/>
            <w:shd w:val="solid" w:color="FFFFFF" w:fill="auto"/>
          </w:tcPr>
          <w:p w14:paraId="21368363" w14:textId="77777777" w:rsidR="003C3971" w:rsidRPr="006B0D02" w:rsidRDefault="0075436B" w:rsidP="00C72833">
            <w:pPr>
              <w:pStyle w:val="TAC"/>
              <w:rPr>
                <w:sz w:val="16"/>
                <w:szCs w:val="16"/>
              </w:rPr>
            </w:pPr>
            <w:r>
              <w:rPr>
                <w:sz w:val="16"/>
                <w:szCs w:val="16"/>
              </w:rPr>
              <w:t>SA3LI#68</w:t>
            </w:r>
          </w:p>
        </w:tc>
        <w:tc>
          <w:tcPr>
            <w:tcW w:w="852" w:type="dxa"/>
            <w:shd w:val="solid" w:color="FFFFFF" w:fill="auto"/>
          </w:tcPr>
          <w:p w14:paraId="435B29E2" w14:textId="77777777" w:rsidR="003C3971" w:rsidRPr="006B0D02" w:rsidRDefault="009861C7" w:rsidP="00C72833">
            <w:pPr>
              <w:pStyle w:val="TAC"/>
              <w:rPr>
                <w:sz w:val="16"/>
                <w:szCs w:val="16"/>
              </w:rPr>
            </w:pPr>
            <w:r>
              <w:rPr>
                <w:sz w:val="16"/>
                <w:szCs w:val="16"/>
              </w:rPr>
              <w:t>S3i180055</w:t>
            </w: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7777777"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77777777" w:rsidR="0075436B" w:rsidRDefault="0075436B" w:rsidP="00C72833">
            <w:pPr>
              <w:pStyle w:val="TAC"/>
              <w:rPr>
                <w:sz w:val="16"/>
                <w:szCs w:val="16"/>
              </w:rPr>
            </w:pPr>
            <w:r>
              <w:rPr>
                <w:sz w:val="16"/>
                <w:szCs w:val="16"/>
              </w:rPr>
              <w:t>2018-02</w:t>
            </w:r>
          </w:p>
        </w:tc>
        <w:tc>
          <w:tcPr>
            <w:tcW w:w="849" w:type="dxa"/>
            <w:shd w:val="solid" w:color="FFFFFF" w:fill="auto"/>
          </w:tcPr>
          <w:p w14:paraId="09D0E74B" w14:textId="77777777" w:rsidR="0075436B" w:rsidRDefault="0075436B" w:rsidP="00C72833">
            <w:pPr>
              <w:pStyle w:val="TAC"/>
              <w:rPr>
                <w:sz w:val="16"/>
                <w:szCs w:val="16"/>
              </w:rPr>
            </w:pPr>
            <w:r>
              <w:rPr>
                <w:sz w:val="16"/>
                <w:szCs w:val="16"/>
              </w:rPr>
              <w:t>SA3LI#68</w:t>
            </w:r>
          </w:p>
        </w:tc>
        <w:tc>
          <w:tcPr>
            <w:tcW w:w="852" w:type="dxa"/>
            <w:shd w:val="solid" w:color="FFFFFF" w:fill="auto"/>
          </w:tcPr>
          <w:p w14:paraId="2E45D6C7" w14:textId="77777777" w:rsidR="0075436B" w:rsidRDefault="009861C7" w:rsidP="00C72833">
            <w:pPr>
              <w:pStyle w:val="TAC"/>
              <w:rPr>
                <w:sz w:val="16"/>
                <w:szCs w:val="16"/>
              </w:rPr>
            </w:pPr>
            <w:r>
              <w:rPr>
                <w:sz w:val="16"/>
                <w:szCs w:val="16"/>
              </w:rPr>
              <w:t>S3i180071</w:t>
            </w:r>
          </w:p>
        </w:tc>
        <w:tc>
          <w:tcPr>
            <w:tcW w:w="425" w:type="dxa"/>
            <w:shd w:val="solid" w:color="FFFFFF" w:fill="auto"/>
          </w:tcPr>
          <w:p w14:paraId="484D626A" w14:textId="77777777" w:rsidR="0075436B" w:rsidRDefault="009861C7" w:rsidP="00C72833">
            <w:pPr>
              <w:pStyle w:val="TAL"/>
              <w:rPr>
                <w:sz w:val="16"/>
                <w:szCs w:val="16"/>
              </w:rPr>
            </w:pPr>
            <w:r>
              <w:rPr>
                <w:sz w:val="16"/>
                <w:szCs w:val="16"/>
              </w:rPr>
              <w:t>-</w:t>
            </w:r>
          </w:p>
        </w:tc>
        <w:tc>
          <w:tcPr>
            <w:tcW w:w="425" w:type="dxa"/>
            <w:shd w:val="solid" w:color="FFFFFF" w:fill="auto"/>
          </w:tcPr>
          <w:p w14:paraId="5BC55958" w14:textId="77777777" w:rsidR="0075436B" w:rsidRDefault="009861C7" w:rsidP="00C72833">
            <w:pPr>
              <w:pStyle w:val="TAR"/>
              <w:rPr>
                <w:sz w:val="16"/>
                <w:szCs w:val="16"/>
              </w:rPr>
            </w:pPr>
            <w:r>
              <w:rPr>
                <w:sz w:val="16"/>
                <w:szCs w:val="16"/>
              </w:rPr>
              <w:t>-</w:t>
            </w:r>
          </w:p>
        </w:tc>
        <w:tc>
          <w:tcPr>
            <w:tcW w:w="425" w:type="dxa"/>
            <w:shd w:val="solid" w:color="FFFFFF" w:fill="auto"/>
          </w:tcPr>
          <w:p w14:paraId="3D0160D5" w14:textId="77777777" w:rsidR="0075436B" w:rsidRDefault="009861C7" w:rsidP="00C72833">
            <w:pPr>
              <w:pStyle w:val="TAC"/>
              <w:rPr>
                <w:sz w:val="16"/>
                <w:szCs w:val="16"/>
              </w:rPr>
            </w:pPr>
            <w:r>
              <w:rPr>
                <w:sz w:val="16"/>
                <w:szCs w:val="16"/>
              </w:rPr>
              <w:t>-</w:t>
            </w:r>
          </w:p>
        </w:tc>
        <w:tc>
          <w:tcPr>
            <w:tcW w:w="4962" w:type="dxa"/>
            <w:shd w:val="solid" w:color="FFFFFF" w:fill="auto"/>
          </w:tcPr>
          <w:p w14:paraId="78EC9960" w14:textId="77777777" w:rsidR="0075436B" w:rsidRDefault="009861C7" w:rsidP="00C72833">
            <w:pPr>
              <w:pStyle w:val="TAL"/>
              <w:rPr>
                <w:sz w:val="16"/>
                <w:szCs w:val="16"/>
              </w:rPr>
            </w:pPr>
            <w:r>
              <w:rPr>
                <w:sz w:val="16"/>
                <w:szCs w:val="16"/>
              </w:rPr>
              <w:t>Output of SA3LI#68</w:t>
            </w:r>
          </w:p>
        </w:tc>
        <w:tc>
          <w:tcPr>
            <w:tcW w:w="708" w:type="dxa"/>
            <w:shd w:val="solid" w:color="FFFFFF" w:fill="auto"/>
          </w:tcPr>
          <w:p w14:paraId="27C4FB73" w14:textId="77777777" w:rsidR="0075436B" w:rsidRDefault="009861C7"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77777777" w:rsidR="00FD2D92" w:rsidRDefault="00FD2D92" w:rsidP="00FD2D92">
            <w:pPr>
              <w:pStyle w:val="TAC"/>
              <w:rPr>
                <w:sz w:val="16"/>
                <w:szCs w:val="16"/>
              </w:rPr>
            </w:pPr>
            <w:r>
              <w:rPr>
                <w:sz w:val="16"/>
                <w:szCs w:val="16"/>
              </w:rPr>
              <w:t>2018-05</w:t>
            </w:r>
          </w:p>
        </w:tc>
        <w:tc>
          <w:tcPr>
            <w:tcW w:w="849" w:type="dxa"/>
            <w:shd w:val="solid" w:color="FFFFFF" w:fill="auto"/>
          </w:tcPr>
          <w:p w14:paraId="7BBBCD1D" w14:textId="77777777" w:rsidR="00FD2D92" w:rsidRDefault="00FD2D92" w:rsidP="00FD2D92">
            <w:pPr>
              <w:pStyle w:val="TAC"/>
              <w:rPr>
                <w:sz w:val="16"/>
                <w:szCs w:val="16"/>
              </w:rPr>
            </w:pPr>
            <w:r>
              <w:rPr>
                <w:sz w:val="16"/>
                <w:szCs w:val="16"/>
              </w:rPr>
              <w:t>SA3LI#69bis</w:t>
            </w:r>
          </w:p>
        </w:tc>
        <w:tc>
          <w:tcPr>
            <w:tcW w:w="852" w:type="dxa"/>
            <w:shd w:val="solid" w:color="FFFFFF" w:fill="auto"/>
          </w:tcPr>
          <w:p w14:paraId="6EB8BEA1" w14:textId="77777777" w:rsidR="00FD2D92" w:rsidRDefault="00FD2D92" w:rsidP="00FD2D92">
            <w:pPr>
              <w:pStyle w:val="TAC"/>
              <w:rPr>
                <w:sz w:val="16"/>
                <w:szCs w:val="16"/>
              </w:rPr>
            </w:pPr>
            <w:r>
              <w:rPr>
                <w:sz w:val="16"/>
                <w:szCs w:val="16"/>
              </w:rPr>
              <w:t>S3i180219</w:t>
            </w:r>
          </w:p>
        </w:tc>
        <w:tc>
          <w:tcPr>
            <w:tcW w:w="425" w:type="dxa"/>
            <w:shd w:val="solid" w:color="FFFFFF" w:fill="auto"/>
          </w:tcPr>
          <w:p w14:paraId="4076124F" w14:textId="77777777" w:rsidR="00FD2D92" w:rsidRDefault="00FD2D92" w:rsidP="00FD2D92">
            <w:pPr>
              <w:pStyle w:val="TAL"/>
              <w:rPr>
                <w:sz w:val="16"/>
                <w:szCs w:val="16"/>
              </w:rPr>
            </w:pPr>
            <w:r>
              <w:rPr>
                <w:sz w:val="16"/>
                <w:szCs w:val="16"/>
              </w:rPr>
              <w:t>-</w:t>
            </w:r>
          </w:p>
        </w:tc>
        <w:tc>
          <w:tcPr>
            <w:tcW w:w="425" w:type="dxa"/>
            <w:shd w:val="solid" w:color="FFFFFF" w:fill="auto"/>
          </w:tcPr>
          <w:p w14:paraId="0CA9493A" w14:textId="77777777" w:rsidR="00FD2D92" w:rsidRDefault="00FD2D92" w:rsidP="00FD2D92">
            <w:pPr>
              <w:pStyle w:val="TAR"/>
              <w:rPr>
                <w:sz w:val="16"/>
                <w:szCs w:val="16"/>
              </w:rPr>
            </w:pPr>
            <w:r>
              <w:rPr>
                <w:sz w:val="16"/>
                <w:szCs w:val="16"/>
              </w:rPr>
              <w:t>-</w:t>
            </w:r>
          </w:p>
        </w:tc>
        <w:tc>
          <w:tcPr>
            <w:tcW w:w="425" w:type="dxa"/>
            <w:shd w:val="solid" w:color="FFFFFF" w:fill="auto"/>
          </w:tcPr>
          <w:p w14:paraId="556AF875" w14:textId="77777777" w:rsidR="00FD2D92" w:rsidRDefault="00FD2D92" w:rsidP="00FD2D92">
            <w:pPr>
              <w:pStyle w:val="TAC"/>
              <w:rPr>
                <w:sz w:val="16"/>
                <w:szCs w:val="16"/>
              </w:rPr>
            </w:pPr>
            <w:r>
              <w:rPr>
                <w:sz w:val="16"/>
                <w:szCs w:val="16"/>
              </w:rPr>
              <w:t>-</w:t>
            </w:r>
          </w:p>
        </w:tc>
        <w:tc>
          <w:tcPr>
            <w:tcW w:w="4962" w:type="dxa"/>
            <w:shd w:val="solid" w:color="FFFFFF" w:fill="auto"/>
          </w:tcPr>
          <w:p w14:paraId="03CA77CD" w14:textId="77777777" w:rsidR="00FD2D92" w:rsidRDefault="00FD2D92" w:rsidP="00FD2D92">
            <w:pPr>
              <w:pStyle w:val="TAL"/>
              <w:rPr>
                <w:sz w:val="16"/>
                <w:szCs w:val="16"/>
              </w:rPr>
            </w:pPr>
            <w:r>
              <w:rPr>
                <w:sz w:val="16"/>
                <w:szCs w:val="16"/>
              </w:rPr>
              <w:t>Output of SA3LI#69bis</w:t>
            </w:r>
          </w:p>
        </w:tc>
        <w:tc>
          <w:tcPr>
            <w:tcW w:w="708" w:type="dxa"/>
            <w:shd w:val="solid" w:color="FFFFFF" w:fill="auto"/>
          </w:tcPr>
          <w:p w14:paraId="0962980B" w14:textId="77777777" w:rsidR="00FD2D92" w:rsidRDefault="00FD2D92"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77777777" w:rsidR="000B4ADD" w:rsidRDefault="000B4ADD" w:rsidP="000B4ADD">
            <w:pPr>
              <w:pStyle w:val="TAC"/>
              <w:rPr>
                <w:sz w:val="16"/>
                <w:szCs w:val="16"/>
              </w:rPr>
            </w:pPr>
            <w:r>
              <w:rPr>
                <w:sz w:val="16"/>
                <w:szCs w:val="16"/>
              </w:rPr>
              <w:t>2018-07</w:t>
            </w:r>
          </w:p>
        </w:tc>
        <w:tc>
          <w:tcPr>
            <w:tcW w:w="849" w:type="dxa"/>
            <w:shd w:val="solid" w:color="FFFFFF" w:fill="auto"/>
          </w:tcPr>
          <w:p w14:paraId="057EFE00" w14:textId="77777777" w:rsidR="000B4ADD" w:rsidRDefault="000B4ADD" w:rsidP="000B4ADD">
            <w:pPr>
              <w:pStyle w:val="TAC"/>
              <w:rPr>
                <w:sz w:val="16"/>
                <w:szCs w:val="16"/>
              </w:rPr>
            </w:pPr>
            <w:r>
              <w:rPr>
                <w:sz w:val="16"/>
                <w:szCs w:val="16"/>
              </w:rPr>
              <w:t>SA3LI#70</w:t>
            </w:r>
          </w:p>
        </w:tc>
        <w:tc>
          <w:tcPr>
            <w:tcW w:w="852" w:type="dxa"/>
            <w:shd w:val="solid" w:color="FFFFFF" w:fill="auto"/>
          </w:tcPr>
          <w:p w14:paraId="73E2F5A7" w14:textId="77777777" w:rsidR="000B4ADD" w:rsidRDefault="000B4ADD" w:rsidP="000B4ADD">
            <w:pPr>
              <w:pStyle w:val="TAC"/>
              <w:rPr>
                <w:sz w:val="16"/>
                <w:szCs w:val="16"/>
              </w:rPr>
            </w:pPr>
            <w:r>
              <w:rPr>
                <w:sz w:val="16"/>
                <w:szCs w:val="16"/>
              </w:rPr>
              <w:t>-</w:t>
            </w:r>
          </w:p>
        </w:tc>
        <w:tc>
          <w:tcPr>
            <w:tcW w:w="425" w:type="dxa"/>
            <w:shd w:val="solid" w:color="FFFFFF" w:fill="auto"/>
          </w:tcPr>
          <w:p w14:paraId="64F6F596" w14:textId="77777777" w:rsidR="000B4ADD" w:rsidRDefault="000B4ADD" w:rsidP="000B4ADD">
            <w:pPr>
              <w:pStyle w:val="TAL"/>
              <w:jc w:val="center"/>
              <w:rPr>
                <w:sz w:val="16"/>
                <w:szCs w:val="16"/>
              </w:rPr>
            </w:pPr>
            <w:r>
              <w:rPr>
                <w:sz w:val="16"/>
                <w:szCs w:val="16"/>
              </w:rPr>
              <w:t>-</w:t>
            </w:r>
          </w:p>
        </w:tc>
        <w:tc>
          <w:tcPr>
            <w:tcW w:w="425" w:type="dxa"/>
            <w:shd w:val="solid" w:color="FFFFFF" w:fill="auto"/>
          </w:tcPr>
          <w:p w14:paraId="71386750" w14:textId="77777777" w:rsidR="000B4ADD" w:rsidRDefault="000B4ADD" w:rsidP="000B4ADD">
            <w:pPr>
              <w:pStyle w:val="TAR"/>
              <w:jc w:val="center"/>
              <w:rPr>
                <w:sz w:val="16"/>
                <w:szCs w:val="16"/>
              </w:rPr>
            </w:pPr>
            <w:r>
              <w:rPr>
                <w:sz w:val="16"/>
                <w:szCs w:val="16"/>
              </w:rPr>
              <w:t>-</w:t>
            </w:r>
          </w:p>
        </w:tc>
        <w:tc>
          <w:tcPr>
            <w:tcW w:w="425" w:type="dxa"/>
            <w:shd w:val="solid" w:color="FFFFFF" w:fill="auto"/>
          </w:tcPr>
          <w:p w14:paraId="1BE05084" w14:textId="77777777" w:rsidR="000B4ADD" w:rsidRDefault="000B4ADD" w:rsidP="000B4ADD">
            <w:pPr>
              <w:pStyle w:val="TAC"/>
              <w:rPr>
                <w:sz w:val="16"/>
                <w:szCs w:val="16"/>
              </w:rPr>
            </w:pPr>
            <w:r>
              <w:rPr>
                <w:sz w:val="16"/>
                <w:szCs w:val="16"/>
              </w:rPr>
              <w:t>-</w:t>
            </w:r>
          </w:p>
        </w:tc>
        <w:tc>
          <w:tcPr>
            <w:tcW w:w="4962" w:type="dxa"/>
            <w:shd w:val="solid" w:color="FFFFFF" w:fill="auto"/>
          </w:tcPr>
          <w:p w14:paraId="077D9386" w14:textId="77777777" w:rsidR="000B4ADD" w:rsidRDefault="000B4ADD" w:rsidP="000B4ADD">
            <w:pPr>
              <w:pStyle w:val="TAL"/>
              <w:rPr>
                <w:sz w:val="16"/>
                <w:szCs w:val="16"/>
              </w:rPr>
            </w:pPr>
            <w:r>
              <w:rPr>
                <w:sz w:val="16"/>
                <w:szCs w:val="16"/>
              </w:rPr>
              <w:t xml:space="preserve">Agreed docs from SA3LI#70 plus Rapporteur structural changes required to implement agreed </w:t>
            </w:r>
            <w:proofErr w:type="spellStart"/>
            <w:r>
              <w:rPr>
                <w:sz w:val="16"/>
                <w:szCs w:val="16"/>
              </w:rPr>
              <w:t>tdocs</w:t>
            </w:r>
            <w:proofErr w:type="spellEnd"/>
            <w:r>
              <w:rPr>
                <w:sz w:val="16"/>
                <w:szCs w:val="16"/>
              </w:rPr>
              <w:t>.</w:t>
            </w:r>
          </w:p>
        </w:tc>
        <w:tc>
          <w:tcPr>
            <w:tcW w:w="708" w:type="dxa"/>
            <w:shd w:val="solid" w:color="FFFFFF" w:fill="auto"/>
          </w:tcPr>
          <w:p w14:paraId="77913EAA" w14:textId="77777777" w:rsidR="000B4ADD" w:rsidRDefault="000B4ADD" w:rsidP="000B4ADD">
            <w:pPr>
              <w:pStyle w:val="TAC"/>
              <w:rPr>
                <w:sz w:val="16"/>
                <w:szCs w:val="16"/>
              </w:rPr>
            </w:pPr>
            <w:r>
              <w:rPr>
                <w:sz w:val="16"/>
                <w:szCs w:val="16"/>
              </w:rPr>
              <w:t>0.0.3</w:t>
            </w:r>
          </w:p>
        </w:tc>
      </w:tr>
      <w:tr w:rsidR="000B4ADD" w:rsidRPr="006B0D02" w14:paraId="57F813C1" w14:textId="77777777" w:rsidTr="00761A74">
        <w:tc>
          <w:tcPr>
            <w:tcW w:w="993" w:type="dxa"/>
            <w:shd w:val="solid" w:color="FFFFFF" w:fill="auto"/>
          </w:tcPr>
          <w:p w14:paraId="086ABABA" w14:textId="77777777" w:rsidR="000B4ADD" w:rsidRDefault="000B4ADD" w:rsidP="000B4ADD">
            <w:pPr>
              <w:pStyle w:val="TAC"/>
              <w:rPr>
                <w:sz w:val="16"/>
                <w:szCs w:val="16"/>
              </w:rPr>
            </w:pPr>
            <w:r>
              <w:rPr>
                <w:sz w:val="16"/>
                <w:szCs w:val="16"/>
              </w:rPr>
              <w:t>2018-07</w:t>
            </w:r>
          </w:p>
        </w:tc>
        <w:tc>
          <w:tcPr>
            <w:tcW w:w="849" w:type="dxa"/>
            <w:shd w:val="solid" w:color="FFFFFF" w:fill="auto"/>
          </w:tcPr>
          <w:p w14:paraId="018A213B" w14:textId="77777777" w:rsidR="000B4ADD" w:rsidRDefault="000B4ADD" w:rsidP="000B4ADD">
            <w:pPr>
              <w:pStyle w:val="TAC"/>
              <w:rPr>
                <w:sz w:val="16"/>
                <w:szCs w:val="16"/>
              </w:rPr>
            </w:pPr>
            <w:r>
              <w:rPr>
                <w:sz w:val="16"/>
                <w:szCs w:val="16"/>
              </w:rPr>
              <w:t>SA3LI#70</w:t>
            </w:r>
          </w:p>
        </w:tc>
        <w:tc>
          <w:tcPr>
            <w:tcW w:w="852" w:type="dxa"/>
            <w:shd w:val="solid" w:color="FFFFFF" w:fill="auto"/>
          </w:tcPr>
          <w:p w14:paraId="2B2975A1" w14:textId="77777777" w:rsidR="000B4ADD" w:rsidRDefault="000B4ADD" w:rsidP="000B4ADD">
            <w:pPr>
              <w:pStyle w:val="TAC"/>
              <w:rPr>
                <w:sz w:val="16"/>
                <w:szCs w:val="16"/>
              </w:rPr>
            </w:pPr>
            <w:r>
              <w:rPr>
                <w:sz w:val="16"/>
                <w:szCs w:val="16"/>
              </w:rPr>
              <w:t>-</w:t>
            </w:r>
          </w:p>
        </w:tc>
        <w:tc>
          <w:tcPr>
            <w:tcW w:w="425" w:type="dxa"/>
            <w:shd w:val="solid" w:color="FFFFFF" w:fill="auto"/>
          </w:tcPr>
          <w:p w14:paraId="709266DF" w14:textId="77777777" w:rsidR="000B4ADD" w:rsidRDefault="000B4ADD" w:rsidP="000B4ADD">
            <w:pPr>
              <w:pStyle w:val="TAL"/>
              <w:jc w:val="center"/>
              <w:rPr>
                <w:sz w:val="16"/>
                <w:szCs w:val="16"/>
              </w:rPr>
            </w:pPr>
            <w:r>
              <w:rPr>
                <w:sz w:val="16"/>
                <w:szCs w:val="16"/>
              </w:rPr>
              <w:t>-</w:t>
            </w:r>
          </w:p>
        </w:tc>
        <w:tc>
          <w:tcPr>
            <w:tcW w:w="425" w:type="dxa"/>
            <w:shd w:val="solid" w:color="FFFFFF" w:fill="auto"/>
          </w:tcPr>
          <w:p w14:paraId="3B8165FF" w14:textId="77777777" w:rsidR="000B4ADD" w:rsidRDefault="000B4ADD" w:rsidP="000B4ADD">
            <w:pPr>
              <w:pStyle w:val="TAR"/>
              <w:jc w:val="center"/>
              <w:rPr>
                <w:sz w:val="16"/>
                <w:szCs w:val="16"/>
              </w:rPr>
            </w:pPr>
            <w:r>
              <w:rPr>
                <w:sz w:val="16"/>
                <w:szCs w:val="16"/>
              </w:rPr>
              <w:t>-</w:t>
            </w:r>
          </w:p>
        </w:tc>
        <w:tc>
          <w:tcPr>
            <w:tcW w:w="425" w:type="dxa"/>
            <w:shd w:val="solid" w:color="FFFFFF" w:fill="auto"/>
          </w:tcPr>
          <w:p w14:paraId="6E32B5EF" w14:textId="77777777" w:rsidR="000B4ADD" w:rsidRDefault="000B4ADD" w:rsidP="000B4ADD">
            <w:pPr>
              <w:pStyle w:val="TAC"/>
              <w:rPr>
                <w:sz w:val="16"/>
                <w:szCs w:val="16"/>
              </w:rPr>
            </w:pPr>
            <w:r>
              <w:rPr>
                <w:sz w:val="16"/>
                <w:szCs w:val="16"/>
              </w:rPr>
              <w:t>-</w:t>
            </w:r>
          </w:p>
        </w:tc>
        <w:tc>
          <w:tcPr>
            <w:tcW w:w="4962" w:type="dxa"/>
            <w:shd w:val="solid" w:color="FFFFFF" w:fill="auto"/>
          </w:tcPr>
          <w:p w14:paraId="2A7A8AE9" w14:textId="77777777" w:rsidR="000B4ADD" w:rsidRDefault="000B4ADD" w:rsidP="000B4ADD">
            <w:pPr>
              <w:pStyle w:val="TAL"/>
              <w:rPr>
                <w:sz w:val="16"/>
                <w:szCs w:val="16"/>
              </w:rPr>
            </w:pPr>
            <w:r>
              <w:rPr>
                <w:sz w:val="16"/>
                <w:szCs w:val="16"/>
              </w:rPr>
              <w:t>Additional editorial improvements throughout document.</w:t>
            </w:r>
          </w:p>
        </w:tc>
        <w:tc>
          <w:tcPr>
            <w:tcW w:w="708" w:type="dxa"/>
            <w:shd w:val="solid" w:color="FFFFFF" w:fill="auto"/>
          </w:tcPr>
          <w:p w14:paraId="3A2FD480" w14:textId="77777777" w:rsidR="000B4ADD" w:rsidRDefault="000B4ADD" w:rsidP="000B4ADD">
            <w:pPr>
              <w:pStyle w:val="TAC"/>
              <w:rPr>
                <w:sz w:val="16"/>
                <w:szCs w:val="16"/>
              </w:rPr>
            </w:pPr>
            <w:r>
              <w:rPr>
                <w:sz w:val="16"/>
                <w:szCs w:val="16"/>
              </w:rPr>
              <w:t>0.0.3a</w:t>
            </w:r>
          </w:p>
        </w:tc>
      </w:tr>
      <w:tr w:rsidR="00134A4C" w:rsidRPr="006B0D02" w14:paraId="6F8D1638" w14:textId="77777777" w:rsidTr="00761A74">
        <w:tc>
          <w:tcPr>
            <w:tcW w:w="993" w:type="dxa"/>
            <w:shd w:val="solid" w:color="FFFFFF" w:fill="auto"/>
          </w:tcPr>
          <w:p w14:paraId="631ACA79" w14:textId="77777777" w:rsidR="00134A4C" w:rsidRDefault="00134A4C" w:rsidP="000B4ADD">
            <w:pPr>
              <w:pStyle w:val="TAC"/>
              <w:rPr>
                <w:sz w:val="16"/>
                <w:szCs w:val="16"/>
              </w:rPr>
            </w:pPr>
            <w:r>
              <w:rPr>
                <w:sz w:val="16"/>
                <w:szCs w:val="16"/>
              </w:rPr>
              <w:t>2018-08</w:t>
            </w:r>
          </w:p>
        </w:tc>
        <w:tc>
          <w:tcPr>
            <w:tcW w:w="849" w:type="dxa"/>
            <w:shd w:val="solid" w:color="FFFFFF" w:fill="auto"/>
          </w:tcPr>
          <w:p w14:paraId="15D66B5C" w14:textId="77777777" w:rsidR="00134A4C" w:rsidRDefault="00134A4C" w:rsidP="000B4ADD">
            <w:pPr>
              <w:pStyle w:val="TAC"/>
              <w:rPr>
                <w:sz w:val="16"/>
                <w:szCs w:val="16"/>
              </w:rPr>
            </w:pPr>
            <w:r>
              <w:rPr>
                <w:sz w:val="16"/>
                <w:szCs w:val="16"/>
              </w:rPr>
              <w:t>-</w:t>
            </w:r>
          </w:p>
        </w:tc>
        <w:tc>
          <w:tcPr>
            <w:tcW w:w="852" w:type="dxa"/>
            <w:shd w:val="solid" w:color="FFFFFF" w:fill="auto"/>
          </w:tcPr>
          <w:p w14:paraId="5DE1755F" w14:textId="77777777" w:rsidR="00134A4C" w:rsidRDefault="00134A4C" w:rsidP="000B4ADD">
            <w:pPr>
              <w:pStyle w:val="TAC"/>
              <w:rPr>
                <w:sz w:val="16"/>
                <w:szCs w:val="16"/>
              </w:rPr>
            </w:pPr>
            <w:r>
              <w:rPr>
                <w:sz w:val="16"/>
                <w:szCs w:val="16"/>
              </w:rPr>
              <w:t>-</w:t>
            </w:r>
          </w:p>
        </w:tc>
        <w:tc>
          <w:tcPr>
            <w:tcW w:w="425" w:type="dxa"/>
            <w:shd w:val="solid" w:color="FFFFFF" w:fill="auto"/>
          </w:tcPr>
          <w:p w14:paraId="2D60AC42" w14:textId="77777777" w:rsidR="00134A4C" w:rsidRDefault="00134A4C" w:rsidP="000B4ADD">
            <w:pPr>
              <w:pStyle w:val="TAL"/>
              <w:jc w:val="center"/>
              <w:rPr>
                <w:sz w:val="16"/>
                <w:szCs w:val="16"/>
              </w:rPr>
            </w:pPr>
            <w:r>
              <w:rPr>
                <w:sz w:val="16"/>
                <w:szCs w:val="16"/>
              </w:rPr>
              <w:t>-</w:t>
            </w:r>
          </w:p>
        </w:tc>
        <w:tc>
          <w:tcPr>
            <w:tcW w:w="425" w:type="dxa"/>
            <w:shd w:val="solid" w:color="FFFFFF" w:fill="auto"/>
          </w:tcPr>
          <w:p w14:paraId="70BD2548" w14:textId="77777777" w:rsidR="00134A4C" w:rsidRDefault="00134A4C" w:rsidP="000B4ADD">
            <w:pPr>
              <w:pStyle w:val="TAR"/>
              <w:jc w:val="center"/>
              <w:rPr>
                <w:sz w:val="16"/>
                <w:szCs w:val="16"/>
              </w:rPr>
            </w:pPr>
            <w:r>
              <w:rPr>
                <w:sz w:val="16"/>
                <w:szCs w:val="16"/>
              </w:rPr>
              <w:t>-</w:t>
            </w:r>
          </w:p>
        </w:tc>
        <w:tc>
          <w:tcPr>
            <w:tcW w:w="425" w:type="dxa"/>
            <w:shd w:val="solid" w:color="FFFFFF" w:fill="auto"/>
          </w:tcPr>
          <w:p w14:paraId="234C3C09" w14:textId="77777777" w:rsidR="00134A4C" w:rsidRDefault="00134A4C" w:rsidP="000B4ADD">
            <w:pPr>
              <w:pStyle w:val="TAC"/>
              <w:rPr>
                <w:sz w:val="16"/>
                <w:szCs w:val="16"/>
              </w:rPr>
            </w:pPr>
            <w:r>
              <w:rPr>
                <w:sz w:val="16"/>
                <w:szCs w:val="16"/>
              </w:rPr>
              <w:t>-</w:t>
            </w:r>
          </w:p>
        </w:tc>
        <w:tc>
          <w:tcPr>
            <w:tcW w:w="4962" w:type="dxa"/>
            <w:shd w:val="solid" w:color="FFFFFF" w:fill="auto"/>
          </w:tcPr>
          <w:p w14:paraId="3EA7E8EE" w14:textId="77777777" w:rsidR="00134A4C" w:rsidRDefault="00134A4C" w:rsidP="000B4ADD">
            <w:pPr>
              <w:pStyle w:val="TAL"/>
              <w:rPr>
                <w:sz w:val="16"/>
                <w:szCs w:val="16"/>
              </w:rPr>
            </w:pPr>
            <w:r>
              <w:rPr>
                <w:sz w:val="16"/>
                <w:szCs w:val="16"/>
              </w:rPr>
              <w:t>Further review comments from SA3-LI email list as input to conf call 15</w:t>
            </w:r>
            <w:r w:rsidRPr="009A082C">
              <w:rPr>
                <w:sz w:val="16"/>
                <w:szCs w:val="16"/>
                <w:vertAlign w:val="superscript"/>
              </w:rPr>
              <w:t>th</w:t>
            </w:r>
            <w:r>
              <w:rPr>
                <w:sz w:val="16"/>
                <w:szCs w:val="16"/>
              </w:rPr>
              <w:t xml:space="preserve"> Aug 2018.</w:t>
            </w:r>
          </w:p>
        </w:tc>
        <w:tc>
          <w:tcPr>
            <w:tcW w:w="708" w:type="dxa"/>
            <w:shd w:val="solid" w:color="FFFFFF" w:fill="auto"/>
          </w:tcPr>
          <w:p w14:paraId="4A9FCD20" w14:textId="77777777" w:rsidR="00134A4C" w:rsidRDefault="00134A4C" w:rsidP="000B4ADD">
            <w:pPr>
              <w:pStyle w:val="TAC"/>
              <w:rPr>
                <w:sz w:val="16"/>
                <w:szCs w:val="16"/>
              </w:rPr>
            </w:pPr>
            <w:r>
              <w:rPr>
                <w:sz w:val="16"/>
                <w:szCs w:val="16"/>
              </w:rPr>
              <w:t>0.0.3b</w:t>
            </w:r>
          </w:p>
        </w:tc>
      </w:tr>
      <w:tr w:rsidR="009A082C" w:rsidRPr="006B0D02" w14:paraId="313FDF3F" w14:textId="77777777" w:rsidTr="00761A74">
        <w:tc>
          <w:tcPr>
            <w:tcW w:w="993" w:type="dxa"/>
            <w:shd w:val="solid" w:color="FFFFFF" w:fill="auto"/>
          </w:tcPr>
          <w:p w14:paraId="3634734E" w14:textId="336A7B8B" w:rsidR="009A082C" w:rsidRDefault="009A082C" w:rsidP="009A082C">
            <w:pPr>
              <w:pStyle w:val="TAC"/>
              <w:rPr>
                <w:sz w:val="16"/>
                <w:szCs w:val="16"/>
              </w:rPr>
            </w:pPr>
            <w:r>
              <w:rPr>
                <w:sz w:val="16"/>
                <w:szCs w:val="16"/>
              </w:rPr>
              <w:t>2018-08</w:t>
            </w:r>
          </w:p>
        </w:tc>
        <w:tc>
          <w:tcPr>
            <w:tcW w:w="849" w:type="dxa"/>
            <w:shd w:val="solid" w:color="FFFFFF" w:fill="auto"/>
          </w:tcPr>
          <w:p w14:paraId="15384171" w14:textId="77777777" w:rsidR="009A082C" w:rsidRDefault="009A082C" w:rsidP="009A082C">
            <w:pPr>
              <w:pStyle w:val="TAC"/>
              <w:rPr>
                <w:sz w:val="16"/>
                <w:szCs w:val="16"/>
              </w:rPr>
            </w:pPr>
          </w:p>
        </w:tc>
        <w:tc>
          <w:tcPr>
            <w:tcW w:w="852" w:type="dxa"/>
            <w:shd w:val="solid" w:color="FFFFFF" w:fill="auto"/>
          </w:tcPr>
          <w:p w14:paraId="2A33582E" w14:textId="77777777" w:rsidR="009A082C" w:rsidRDefault="009A082C" w:rsidP="009A082C">
            <w:pPr>
              <w:pStyle w:val="TAC"/>
              <w:rPr>
                <w:sz w:val="16"/>
                <w:szCs w:val="16"/>
              </w:rPr>
            </w:pPr>
          </w:p>
        </w:tc>
        <w:tc>
          <w:tcPr>
            <w:tcW w:w="425" w:type="dxa"/>
            <w:shd w:val="solid" w:color="FFFFFF" w:fill="auto"/>
          </w:tcPr>
          <w:p w14:paraId="0ECAA52C" w14:textId="77777777" w:rsidR="009A082C" w:rsidRDefault="009A082C" w:rsidP="009A082C">
            <w:pPr>
              <w:pStyle w:val="TAL"/>
              <w:jc w:val="center"/>
              <w:rPr>
                <w:sz w:val="16"/>
                <w:szCs w:val="16"/>
              </w:rPr>
            </w:pPr>
          </w:p>
        </w:tc>
        <w:tc>
          <w:tcPr>
            <w:tcW w:w="425" w:type="dxa"/>
            <w:shd w:val="solid" w:color="FFFFFF" w:fill="auto"/>
          </w:tcPr>
          <w:p w14:paraId="0F2F2EE7" w14:textId="77777777" w:rsidR="009A082C" w:rsidRDefault="009A082C" w:rsidP="009A082C">
            <w:pPr>
              <w:pStyle w:val="TAR"/>
              <w:jc w:val="center"/>
              <w:rPr>
                <w:sz w:val="16"/>
                <w:szCs w:val="16"/>
              </w:rPr>
            </w:pPr>
          </w:p>
        </w:tc>
        <w:tc>
          <w:tcPr>
            <w:tcW w:w="425" w:type="dxa"/>
            <w:shd w:val="solid" w:color="FFFFFF" w:fill="auto"/>
          </w:tcPr>
          <w:p w14:paraId="202703F3" w14:textId="77777777" w:rsidR="009A082C" w:rsidRDefault="009A082C" w:rsidP="009A082C">
            <w:pPr>
              <w:pStyle w:val="TAC"/>
              <w:rPr>
                <w:sz w:val="16"/>
                <w:szCs w:val="16"/>
              </w:rPr>
            </w:pPr>
          </w:p>
        </w:tc>
        <w:tc>
          <w:tcPr>
            <w:tcW w:w="4962" w:type="dxa"/>
            <w:shd w:val="solid" w:color="FFFFFF" w:fill="auto"/>
          </w:tcPr>
          <w:p w14:paraId="13CF4551" w14:textId="7A922F19" w:rsidR="009A082C" w:rsidRDefault="009A082C" w:rsidP="009A082C">
            <w:pPr>
              <w:pStyle w:val="TAL"/>
              <w:rPr>
                <w:sz w:val="16"/>
                <w:szCs w:val="16"/>
              </w:rPr>
            </w:pPr>
            <w:r>
              <w:rPr>
                <w:sz w:val="16"/>
                <w:szCs w:val="16"/>
              </w:rPr>
              <w:t>Further review comments from SA3-LI email list as input to conf call 15</w:t>
            </w:r>
            <w:r w:rsidRPr="009A082C">
              <w:rPr>
                <w:sz w:val="16"/>
                <w:szCs w:val="16"/>
                <w:vertAlign w:val="superscript"/>
              </w:rPr>
              <w:t>th</w:t>
            </w:r>
            <w:r>
              <w:rPr>
                <w:sz w:val="16"/>
                <w:szCs w:val="16"/>
              </w:rPr>
              <w:t xml:space="preserve"> Aug 2018.</w:t>
            </w:r>
          </w:p>
        </w:tc>
        <w:tc>
          <w:tcPr>
            <w:tcW w:w="708" w:type="dxa"/>
            <w:shd w:val="solid" w:color="FFFFFF" w:fill="auto"/>
          </w:tcPr>
          <w:p w14:paraId="11A2E535" w14:textId="2CC09FBA" w:rsidR="009A082C" w:rsidRDefault="009A082C" w:rsidP="009A082C">
            <w:pPr>
              <w:pStyle w:val="TAC"/>
              <w:rPr>
                <w:sz w:val="16"/>
                <w:szCs w:val="16"/>
              </w:rPr>
            </w:pPr>
            <w:r>
              <w:rPr>
                <w:sz w:val="16"/>
                <w:szCs w:val="16"/>
              </w:rPr>
              <w:t>0.0</w:t>
            </w:r>
            <w:r w:rsidR="007C47D7">
              <w:rPr>
                <w:sz w:val="16"/>
                <w:szCs w:val="16"/>
              </w:rPr>
              <w:t>.</w:t>
            </w:r>
            <w:r>
              <w:rPr>
                <w:sz w:val="16"/>
                <w:szCs w:val="16"/>
              </w:rPr>
              <w:t>3c</w:t>
            </w:r>
          </w:p>
        </w:tc>
      </w:tr>
      <w:tr w:rsidR="007C47D7" w:rsidRPr="006B0D02" w14:paraId="010F3C3A" w14:textId="77777777" w:rsidTr="00761A74">
        <w:tc>
          <w:tcPr>
            <w:tcW w:w="993" w:type="dxa"/>
            <w:shd w:val="solid" w:color="FFFFFF" w:fill="auto"/>
          </w:tcPr>
          <w:p w14:paraId="564FEA40" w14:textId="6815058E" w:rsidR="007C47D7" w:rsidRDefault="007C47D7" w:rsidP="009A082C">
            <w:pPr>
              <w:pStyle w:val="TAC"/>
              <w:rPr>
                <w:sz w:val="16"/>
                <w:szCs w:val="16"/>
              </w:rPr>
            </w:pPr>
            <w:r>
              <w:rPr>
                <w:sz w:val="16"/>
                <w:szCs w:val="16"/>
              </w:rPr>
              <w:t>2018-08</w:t>
            </w:r>
          </w:p>
        </w:tc>
        <w:tc>
          <w:tcPr>
            <w:tcW w:w="849" w:type="dxa"/>
            <w:shd w:val="solid" w:color="FFFFFF" w:fill="auto"/>
          </w:tcPr>
          <w:p w14:paraId="52DA85AC" w14:textId="77777777" w:rsidR="007C47D7" w:rsidRDefault="007C47D7" w:rsidP="009A082C">
            <w:pPr>
              <w:pStyle w:val="TAC"/>
              <w:rPr>
                <w:sz w:val="16"/>
                <w:szCs w:val="16"/>
              </w:rPr>
            </w:pPr>
          </w:p>
        </w:tc>
        <w:tc>
          <w:tcPr>
            <w:tcW w:w="852" w:type="dxa"/>
            <w:shd w:val="solid" w:color="FFFFFF" w:fill="auto"/>
          </w:tcPr>
          <w:p w14:paraId="2446EAF5" w14:textId="77777777" w:rsidR="007C47D7" w:rsidRDefault="007C47D7" w:rsidP="009A082C">
            <w:pPr>
              <w:pStyle w:val="TAC"/>
              <w:rPr>
                <w:sz w:val="16"/>
                <w:szCs w:val="16"/>
              </w:rPr>
            </w:pPr>
          </w:p>
        </w:tc>
        <w:tc>
          <w:tcPr>
            <w:tcW w:w="425" w:type="dxa"/>
            <w:shd w:val="solid" w:color="FFFFFF" w:fill="auto"/>
          </w:tcPr>
          <w:p w14:paraId="4FB079D1" w14:textId="77777777" w:rsidR="007C47D7" w:rsidRDefault="007C47D7" w:rsidP="009A082C">
            <w:pPr>
              <w:pStyle w:val="TAL"/>
              <w:jc w:val="center"/>
              <w:rPr>
                <w:sz w:val="16"/>
                <w:szCs w:val="16"/>
              </w:rPr>
            </w:pPr>
          </w:p>
        </w:tc>
        <w:tc>
          <w:tcPr>
            <w:tcW w:w="425" w:type="dxa"/>
            <w:shd w:val="solid" w:color="FFFFFF" w:fill="auto"/>
          </w:tcPr>
          <w:p w14:paraId="403E2556" w14:textId="77777777" w:rsidR="007C47D7" w:rsidRDefault="007C47D7" w:rsidP="009A082C">
            <w:pPr>
              <w:pStyle w:val="TAR"/>
              <w:jc w:val="center"/>
              <w:rPr>
                <w:sz w:val="16"/>
                <w:szCs w:val="16"/>
              </w:rPr>
            </w:pPr>
          </w:p>
        </w:tc>
        <w:tc>
          <w:tcPr>
            <w:tcW w:w="425" w:type="dxa"/>
            <w:shd w:val="solid" w:color="FFFFFF" w:fill="auto"/>
          </w:tcPr>
          <w:p w14:paraId="2B2B28FD" w14:textId="77777777" w:rsidR="007C47D7" w:rsidRDefault="007C47D7" w:rsidP="009A082C">
            <w:pPr>
              <w:pStyle w:val="TAC"/>
              <w:rPr>
                <w:sz w:val="16"/>
                <w:szCs w:val="16"/>
              </w:rPr>
            </w:pPr>
          </w:p>
        </w:tc>
        <w:tc>
          <w:tcPr>
            <w:tcW w:w="4962" w:type="dxa"/>
            <w:shd w:val="solid" w:color="FFFFFF" w:fill="auto"/>
          </w:tcPr>
          <w:p w14:paraId="31D03619" w14:textId="0433CDA4" w:rsidR="007C47D7" w:rsidRDefault="007C47D7" w:rsidP="009A082C">
            <w:pPr>
              <w:pStyle w:val="TAL"/>
              <w:rPr>
                <w:sz w:val="16"/>
                <w:szCs w:val="16"/>
              </w:rPr>
            </w:pPr>
            <w:r>
              <w:rPr>
                <w:sz w:val="16"/>
                <w:szCs w:val="16"/>
              </w:rPr>
              <w:t>Output from SA3-LI 5G Conf Call 15</w:t>
            </w:r>
            <w:r w:rsidRPr="007C47D7">
              <w:rPr>
                <w:sz w:val="16"/>
                <w:szCs w:val="16"/>
                <w:vertAlign w:val="superscript"/>
              </w:rPr>
              <w:t>th</w:t>
            </w:r>
            <w:r>
              <w:rPr>
                <w:sz w:val="16"/>
                <w:szCs w:val="16"/>
              </w:rPr>
              <w:t xml:space="preserve"> August 2018</w:t>
            </w:r>
          </w:p>
        </w:tc>
        <w:tc>
          <w:tcPr>
            <w:tcW w:w="708" w:type="dxa"/>
            <w:shd w:val="solid" w:color="FFFFFF" w:fill="auto"/>
          </w:tcPr>
          <w:p w14:paraId="1BB81BCD" w14:textId="7BF598A4" w:rsidR="007C47D7" w:rsidRDefault="007C47D7" w:rsidP="009A082C">
            <w:pPr>
              <w:pStyle w:val="TAC"/>
              <w:rPr>
                <w:sz w:val="16"/>
                <w:szCs w:val="16"/>
              </w:rPr>
            </w:pPr>
            <w:r>
              <w:rPr>
                <w:sz w:val="16"/>
                <w:szCs w:val="16"/>
              </w:rPr>
              <w:t>0.0.3d</w:t>
            </w:r>
          </w:p>
        </w:tc>
      </w:tr>
      <w:tr w:rsidR="0003789F" w:rsidRPr="006B0D02" w14:paraId="440364A8" w14:textId="77777777" w:rsidTr="00761A74">
        <w:tc>
          <w:tcPr>
            <w:tcW w:w="993" w:type="dxa"/>
            <w:shd w:val="solid" w:color="FFFFFF" w:fill="auto"/>
          </w:tcPr>
          <w:p w14:paraId="32B5FAC8" w14:textId="406A5C79" w:rsidR="0003789F" w:rsidRDefault="0003789F" w:rsidP="009A082C">
            <w:pPr>
              <w:pStyle w:val="TAC"/>
              <w:rPr>
                <w:sz w:val="16"/>
                <w:szCs w:val="16"/>
              </w:rPr>
            </w:pPr>
            <w:r>
              <w:rPr>
                <w:sz w:val="16"/>
                <w:szCs w:val="16"/>
              </w:rPr>
              <w:t>2018-08</w:t>
            </w:r>
          </w:p>
        </w:tc>
        <w:tc>
          <w:tcPr>
            <w:tcW w:w="849" w:type="dxa"/>
            <w:shd w:val="solid" w:color="FFFFFF" w:fill="auto"/>
          </w:tcPr>
          <w:p w14:paraId="0A628A93" w14:textId="77777777" w:rsidR="0003789F" w:rsidRDefault="0003789F" w:rsidP="009A082C">
            <w:pPr>
              <w:pStyle w:val="TAC"/>
              <w:rPr>
                <w:sz w:val="16"/>
                <w:szCs w:val="16"/>
              </w:rPr>
            </w:pPr>
          </w:p>
        </w:tc>
        <w:tc>
          <w:tcPr>
            <w:tcW w:w="852" w:type="dxa"/>
            <w:shd w:val="solid" w:color="FFFFFF" w:fill="auto"/>
          </w:tcPr>
          <w:p w14:paraId="016ADA8F" w14:textId="77777777" w:rsidR="0003789F" w:rsidRDefault="0003789F" w:rsidP="009A082C">
            <w:pPr>
              <w:pStyle w:val="TAC"/>
              <w:rPr>
                <w:sz w:val="16"/>
                <w:szCs w:val="16"/>
              </w:rPr>
            </w:pPr>
          </w:p>
        </w:tc>
        <w:tc>
          <w:tcPr>
            <w:tcW w:w="425" w:type="dxa"/>
            <w:shd w:val="solid" w:color="FFFFFF" w:fill="auto"/>
          </w:tcPr>
          <w:p w14:paraId="7B4F596A" w14:textId="77777777" w:rsidR="0003789F" w:rsidRDefault="0003789F" w:rsidP="009A082C">
            <w:pPr>
              <w:pStyle w:val="TAL"/>
              <w:jc w:val="center"/>
              <w:rPr>
                <w:sz w:val="16"/>
                <w:szCs w:val="16"/>
              </w:rPr>
            </w:pPr>
          </w:p>
        </w:tc>
        <w:tc>
          <w:tcPr>
            <w:tcW w:w="425" w:type="dxa"/>
            <w:shd w:val="solid" w:color="FFFFFF" w:fill="auto"/>
          </w:tcPr>
          <w:p w14:paraId="2E2643ED" w14:textId="77777777" w:rsidR="0003789F" w:rsidRDefault="0003789F" w:rsidP="009A082C">
            <w:pPr>
              <w:pStyle w:val="TAR"/>
              <w:jc w:val="center"/>
              <w:rPr>
                <w:sz w:val="16"/>
                <w:szCs w:val="16"/>
              </w:rPr>
            </w:pPr>
          </w:p>
        </w:tc>
        <w:tc>
          <w:tcPr>
            <w:tcW w:w="425" w:type="dxa"/>
            <w:shd w:val="solid" w:color="FFFFFF" w:fill="auto"/>
          </w:tcPr>
          <w:p w14:paraId="0D08A940" w14:textId="77777777" w:rsidR="0003789F" w:rsidRDefault="0003789F" w:rsidP="009A082C">
            <w:pPr>
              <w:pStyle w:val="TAC"/>
              <w:rPr>
                <w:sz w:val="16"/>
                <w:szCs w:val="16"/>
              </w:rPr>
            </w:pPr>
          </w:p>
        </w:tc>
        <w:tc>
          <w:tcPr>
            <w:tcW w:w="4962" w:type="dxa"/>
            <w:shd w:val="solid" w:color="FFFFFF" w:fill="auto"/>
          </w:tcPr>
          <w:p w14:paraId="2051C109" w14:textId="7082902E" w:rsidR="0003789F" w:rsidRDefault="0003789F" w:rsidP="009A082C">
            <w:pPr>
              <w:pStyle w:val="TAL"/>
              <w:rPr>
                <w:sz w:val="16"/>
                <w:szCs w:val="16"/>
              </w:rPr>
            </w:pPr>
            <w:r>
              <w:rPr>
                <w:sz w:val="16"/>
                <w:szCs w:val="16"/>
              </w:rPr>
              <w:t>Further review comments to version 003d</w:t>
            </w:r>
          </w:p>
        </w:tc>
        <w:tc>
          <w:tcPr>
            <w:tcW w:w="708" w:type="dxa"/>
            <w:shd w:val="solid" w:color="FFFFFF" w:fill="auto"/>
          </w:tcPr>
          <w:p w14:paraId="7B67465D" w14:textId="4062971C" w:rsidR="0003789F" w:rsidRDefault="0003789F" w:rsidP="009A082C">
            <w:pPr>
              <w:pStyle w:val="TAC"/>
              <w:rPr>
                <w:sz w:val="16"/>
                <w:szCs w:val="16"/>
              </w:rPr>
            </w:pPr>
            <w:r>
              <w:rPr>
                <w:sz w:val="16"/>
                <w:szCs w:val="16"/>
              </w:rPr>
              <w:t>0.0.3e</w:t>
            </w:r>
          </w:p>
        </w:tc>
      </w:tr>
      <w:tr w:rsidR="00630FD2" w:rsidRPr="006B0D02" w14:paraId="00146179" w14:textId="77777777" w:rsidTr="00761A74">
        <w:tc>
          <w:tcPr>
            <w:tcW w:w="993" w:type="dxa"/>
            <w:shd w:val="solid" w:color="FFFFFF" w:fill="auto"/>
          </w:tcPr>
          <w:p w14:paraId="737E0330" w14:textId="1A5C684C" w:rsidR="00630FD2" w:rsidRDefault="00630FD2" w:rsidP="009A082C">
            <w:pPr>
              <w:pStyle w:val="TAC"/>
              <w:rPr>
                <w:sz w:val="16"/>
                <w:szCs w:val="16"/>
              </w:rPr>
            </w:pPr>
            <w:r>
              <w:rPr>
                <w:sz w:val="16"/>
                <w:szCs w:val="16"/>
              </w:rPr>
              <w:t>2018-09</w:t>
            </w:r>
          </w:p>
        </w:tc>
        <w:tc>
          <w:tcPr>
            <w:tcW w:w="849" w:type="dxa"/>
            <w:shd w:val="solid" w:color="FFFFFF" w:fill="auto"/>
          </w:tcPr>
          <w:p w14:paraId="444D36A8" w14:textId="40A305A7" w:rsidR="00630FD2" w:rsidRDefault="00630FD2" w:rsidP="009A082C">
            <w:pPr>
              <w:pStyle w:val="TAC"/>
              <w:rPr>
                <w:sz w:val="16"/>
                <w:szCs w:val="16"/>
              </w:rPr>
            </w:pPr>
            <w:r>
              <w:rPr>
                <w:sz w:val="16"/>
                <w:szCs w:val="16"/>
              </w:rPr>
              <w:t>5G Conf Call 310818</w:t>
            </w:r>
          </w:p>
        </w:tc>
        <w:tc>
          <w:tcPr>
            <w:tcW w:w="852" w:type="dxa"/>
            <w:shd w:val="solid" w:color="FFFFFF" w:fill="auto"/>
          </w:tcPr>
          <w:p w14:paraId="6136AC5D" w14:textId="77777777" w:rsidR="00630FD2" w:rsidRDefault="00630FD2" w:rsidP="009A082C">
            <w:pPr>
              <w:pStyle w:val="TAC"/>
              <w:rPr>
                <w:sz w:val="16"/>
                <w:szCs w:val="16"/>
              </w:rPr>
            </w:pPr>
          </w:p>
        </w:tc>
        <w:tc>
          <w:tcPr>
            <w:tcW w:w="425" w:type="dxa"/>
            <w:shd w:val="solid" w:color="FFFFFF" w:fill="auto"/>
          </w:tcPr>
          <w:p w14:paraId="097F43C1" w14:textId="77777777" w:rsidR="00630FD2" w:rsidRDefault="00630FD2" w:rsidP="009A082C">
            <w:pPr>
              <w:pStyle w:val="TAL"/>
              <w:jc w:val="center"/>
              <w:rPr>
                <w:sz w:val="16"/>
                <w:szCs w:val="16"/>
              </w:rPr>
            </w:pPr>
          </w:p>
        </w:tc>
        <w:tc>
          <w:tcPr>
            <w:tcW w:w="425" w:type="dxa"/>
            <w:shd w:val="solid" w:color="FFFFFF" w:fill="auto"/>
          </w:tcPr>
          <w:p w14:paraId="72570007" w14:textId="77777777" w:rsidR="00630FD2" w:rsidRDefault="00630FD2" w:rsidP="009A082C">
            <w:pPr>
              <w:pStyle w:val="TAR"/>
              <w:jc w:val="center"/>
              <w:rPr>
                <w:sz w:val="16"/>
                <w:szCs w:val="16"/>
              </w:rPr>
            </w:pPr>
          </w:p>
        </w:tc>
        <w:tc>
          <w:tcPr>
            <w:tcW w:w="425" w:type="dxa"/>
            <w:shd w:val="solid" w:color="FFFFFF" w:fill="auto"/>
          </w:tcPr>
          <w:p w14:paraId="0EA9003C" w14:textId="77777777" w:rsidR="00630FD2" w:rsidRDefault="00630FD2" w:rsidP="009A082C">
            <w:pPr>
              <w:pStyle w:val="TAC"/>
              <w:rPr>
                <w:sz w:val="16"/>
                <w:szCs w:val="16"/>
              </w:rPr>
            </w:pPr>
          </w:p>
        </w:tc>
        <w:tc>
          <w:tcPr>
            <w:tcW w:w="4962" w:type="dxa"/>
            <w:shd w:val="solid" w:color="FFFFFF" w:fill="auto"/>
          </w:tcPr>
          <w:p w14:paraId="047AC2A9" w14:textId="7037BC3C" w:rsidR="00630FD2" w:rsidRDefault="00630FD2" w:rsidP="009A082C">
            <w:pPr>
              <w:pStyle w:val="TAL"/>
              <w:rPr>
                <w:sz w:val="16"/>
                <w:szCs w:val="16"/>
              </w:rPr>
            </w:pPr>
            <w:r>
              <w:rPr>
                <w:sz w:val="16"/>
                <w:szCs w:val="16"/>
              </w:rPr>
              <w:t>Implementing agreement from 5G conference call 31</w:t>
            </w:r>
            <w:r w:rsidRPr="00A04A4B">
              <w:rPr>
                <w:sz w:val="16"/>
                <w:szCs w:val="16"/>
                <w:vertAlign w:val="superscript"/>
              </w:rPr>
              <w:t>st</w:t>
            </w:r>
            <w:r>
              <w:rPr>
                <w:sz w:val="16"/>
                <w:szCs w:val="16"/>
              </w:rPr>
              <w:t xml:space="preserve"> August 2018, s3i180403,404,405,407 and some agreements from 416.</w:t>
            </w:r>
            <w:r w:rsidR="003B5D03">
              <w:rPr>
                <w:sz w:val="16"/>
                <w:szCs w:val="16"/>
              </w:rPr>
              <w:t xml:space="preserve"> Terms </w:t>
            </w:r>
            <w:proofErr w:type="spellStart"/>
            <w:r w:rsidR="003B5D03">
              <w:rPr>
                <w:sz w:val="16"/>
                <w:szCs w:val="16"/>
              </w:rPr>
              <w:t>xIRI</w:t>
            </w:r>
            <w:proofErr w:type="spellEnd"/>
            <w:r w:rsidR="003B5D03">
              <w:rPr>
                <w:sz w:val="16"/>
                <w:szCs w:val="16"/>
              </w:rPr>
              <w:t xml:space="preserve"> and </w:t>
            </w:r>
            <w:proofErr w:type="spellStart"/>
            <w:r w:rsidR="003B5D03">
              <w:rPr>
                <w:sz w:val="16"/>
                <w:szCs w:val="16"/>
              </w:rPr>
              <w:t>xCC</w:t>
            </w:r>
            <w:proofErr w:type="spellEnd"/>
            <w:r w:rsidR="003B5D03">
              <w:rPr>
                <w:sz w:val="16"/>
                <w:szCs w:val="16"/>
              </w:rPr>
              <w:t xml:space="preserve"> used.</w:t>
            </w:r>
          </w:p>
        </w:tc>
        <w:tc>
          <w:tcPr>
            <w:tcW w:w="708" w:type="dxa"/>
            <w:shd w:val="solid" w:color="FFFFFF" w:fill="auto"/>
          </w:tcPr>
          <w:p w14:paraId="748A7E18" w14:textId="158F2946" w:rsidR="00630FD2" w:rsidRDefault="00630FD2" w:rsidP="009A082C">
            <w:pPr>
              <w:pStyle w:val="TAC"/>
              <w:rPr>
                <w:sz w:val="16"/>
                <w:szCs w:val="16"/>
              </w:rPr>
            </w:pPr>
            <w:r>
              <w:rPr>
                <w:sz w:val="16"/>
                <w:szCs w:val="16"/>
              </w:rPr>
              <w:t>0.0.4</w:t>
            </w: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35700" w14:textId="77777777" w:rsidR="00ED7D6A" w:rsidRDefault="00ED7D6A">
      <w:r>
        <w:separator/>
      </w:r>
    </w:p>
  </w:endnote>
  <w:endnote w:type="continuationSeparator" w:id="0">
    <w:p w14:paraId="5A4D967F" w14:textId="77777777" w:rsidR="00ED7D6A" w:rsidRDefault="00ED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EE" w14:textId="77777777" w:rsidR="002F1E51" w:rsidRDefault="002F1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1A4C" w14:textId="77777777" w:rsidR="002F1E51" w:rsidRDefault="002F1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C9CE" w14:textId="77777777" w:rsidR="002F1E51" w:rsidRDefault="002F1E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F1E51" w:rsidRDefault="002F1E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8B2E1" w14:textId="77777777" w:rsidR="00ED7D6A" w:rsidRDefault="00ED7D6A">
      <w:r>
        <w:separator/>
      </w:r>
    </w:p>
  </w:footnote>
  <w:footnote w:type="continuationSeparator" w:id="0">
    <w:p w14:paraId="63920BEC" w14:textId="77777777" w:rsidR="00ED7D6A" w:rsidRDefault="00ED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9B28" w14:textId="77777777" w:rsidR="002F1E51" w:rsidRDefault="002F1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D5B1" w14:textId="77777777" w:rsidR="002F1E51" w:rsidRDefault="002F1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653" w14:textId="77777777" w:rsidR="002F1E51" w:rsidRDefault="002F1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DD16863" w:rsidR="002F1E51" w:rsidRDefault="002F1E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A4B">
      <w:rPr>
        <w:rFonts w:ascii="Arial" w:hAnsi="Arial" w:cs="Arial"/>
        <w:b/>
        <w:noProof/>
        <w:sz w:val="18"/>
        <w:szCs w:val="18"/>
      </w:rPr>
      <w:t>3GPP DTS 33.127 0.0.4 (2018-09)</w:t>
    </w:r>
    <w:r>
      <w:rPr>
        <w:rFonts w:ascii="Arial" w:hAnsi="Arial" w:cs="Arial"/>
        <w:b/>
        <w:sz w:val="18"/>
        <w:szCs w:val="18"/>
      </w:rPr>
      <w:fldChar w:fldCharType="end"/>
    </w:r>
  </w:p>
  <w:p w14:paraId="1EB339AE" w14:textId="0CDF21B3" w:rsidR="002F1E51" w:rsidRDefault="002F1E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CB8814F" w14:textId="4CF67988" w:rsidR="002F1E51" w:rsidRDefault="002F1E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A4B">
      <w:rPr>
        <w:rFonts w:ascii="Arial" w:hAnsi="Arial" w:cs="Arial"/>
        <w:b/>
        <w:noProof/>
        <w:sz w:val="18"/>
        <w:szCs w:val="18"/>
      </w:rPr>
      <w:t>Release 15</w:t>
    </w:r>
    <w:r>
      <w:rPr>
        <w:rFonts w:ascii="Arial" w:hAnsi="Arial" w:cs="Arial"/>
        <w:b/>
        <w:sz w:val="18"/>
        <w:szCs w:val="18"/>
      </w:rPr>
      <w:fldChar w:fldCharType="end"/>
    </w:r>
  </w:p>
  <w:p w14:paraId="2D458DEA" w14:textId="77777777" w:rsidR="002F1E51" w:rsidRDefault="002F1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789F"/>
    <w:rsid w:val="00040095"/>
    <w:rsid w:val="00040E24"/>
    <w:rsid w:val="00051834"/>
    <w:rsid w:val="00054A22"/>
    <w:rsid w:val="000655A6"/>
    <w:rsid w:val="00080512"/>
    <w:rsid w:val="000807F5"/>
    <w:rsid w:val="000861F8"/>
    <w:rsid w:val="00090A1D"/>
    <w:rsid w:val="000A578B"/>
    <w:rsid w:val="000B26AC"/>
    <w:rsid w:val="000B3E1F"/>
    <w:rsid w:val="000B4ADD"/>
    <w:rsid w:val="000C54E1"/>
    <w:rsid w:val="000D58AB"/>
    <w:rsid w:val="000E5393"/>
    <w:rsid w:val="000F1D1A"/>
    <w:rsid w:val="00134A4C"/>
    <w:rsid w:val="00154C72"/>
    <w:rsid w:val="00156968"/>
    <w:rsid w:val="0016309B"/>
    <w:rsid w:val="00166612"/>
    <w:rsid w:val="00167E84"/>
    <w:rsid w:val="001714D5"/>
    <w:rsid w:val="00174B5F"/>
    <w:rsid w:val="00182F94"/>
    <w:rsid w:val="00185CA6"/>
    <w:rsid w:val="001942EB"/>
    <w:rsid w:val="00196019"/>
    <w:rsid w:val="001B20D4"/>
    <w:rsid w:val="001B35E3"/>
    <w:rsid w:val="001D02C2"/>
    <w:rsid w:val="001D2B33"/>
    <w:rsid w:val="001E1F88"/>
    <w:rsid w:val="001E4141"/>
    <w:rsid w:val="001E7903"/>
    <w:rsid w:val="001F168B"/>
    <w:rsid w:val="002347A2"/>
    <w:rsid w:val="0024378C"/>
    <w:rsid w:val="00254A58"/>
    <w:rsid w:val="00255DE4"/>
    <w:rsid w:val="00266EB4"/>
    <w:rsid w:val="002875A1"/>
    <w:rsid w:val="002B326C"/>
    <w:rsid w:val="002F11F1"/>
    <w:rsid w:val="002F1E51"/>
    <w:rsid w:val="00303A3C"/>
    <w:rsid w:val="003051FC"/>
    <w:rsid w:val="0030740B"/>
    <w:rsid w:val="003172DC"/>
    <w:rsid w:val="00323431"/>
    <w:rsid w:val="00326D1B"/>
    <w:rsid w:val="00333056"/>
    <w:rsid w:val="0034034D"/>
    <w:rsid w:val="0034344F"/>
    <w:rsid w:val="0035462D"/>
    <w:rsid w:val="003736D5"/>
    <w:rsid w:val="003912B0"/>
    <w:rsid w:val="003B5D03"/>
    <w:rsid w:val="003C3971"/>
    <w:rsid w:val="003D6FEE"/>
    <w:rsid w:val="003E008B"/>
    <w:rsid w:val="00436104"/>
    <w:rsid w:val="004362E5"/>
    <w:rsid w:val="0043684F"/>
    <w:rsid w:val="004818C8"/>
    <w:rsid w:val="00491A30"/>
    <w:rsid w:val="004935CF"/>
    <w:rsid w:val="004A3521"/>
    <w:rsid w:val="004A3CB1"/>
    <w:rsid w:val="004A3E04"/>
    <w:rsid w:val="004D3578"/>
    <w:rsid w:val="004D3AC6"/>
    <w:rsid w:val="004E213A"/>
    <w:rsid w:val="00510603"/>
    <w:rsid w:val="005109DB"/>
    <w:rsid w:val="00520E74"/>
    <w:rsid w:val="00543E6C"/>
    <w:rsid w:val="005578B5"/>
    <w:rsid w:val="00565087"/>
    <w:rsid w:val="00580400"/>
    <w:rsid w:val="005830F4"/>
    <w:rsid w:val="00594E38"/>
    <w:rsid w:val="005A74DF"/>
    <w:rsid w:val="005C04BA"/>
    <w:rsid w:val="005C0557"/>
    <w:rsid w:val="005C3318"/>
    <w:rsid w:val="005D2E01"/>
    <w:rsid w:val="005E6272"/>
    <w:rsid w:val="00611A8B"/>
    <w:rsid w:val="00614FDF"/>
    <w:rsid w:val="006203A4"/>
    <w:rsid w:val="006268FF"/>
    <w:rsid w:val="006271FC"/>
    <w:rsid w:val="00630FD2"/>
    <w:rsid w:val="00660CEE"/>
    <w:rsid w:val="00662A62"/>
    <w:rsid w:val="00683D84"/>
    <w:rsid w:val="006A0549"/>
    <w:rsid w:val="006B0A88"/>
    <w:rsid w:val="006C1048"/>
    <w:rsid w:val="006C29B7"/>
    <w:rsid w:val="006D731B"/>
    <w:rsid w:val="006E5C86"/>
    <w:rsid w:val="00702109"/>
    <w:rsid w:val="00710AE4"/>
    <w:rsid w:val="00725E96"/>
    <w:rsid w:val="00734A5B"/>
    <w:rsid w:val="0074103B"/>
    <w:rsid w:val="00742347"/>
    <w:rsid w:val="00744E76"/>
    <w:rsid w:val="0075436B"/>
    <w:rsid w:val="00761A74"/>
    <w:rsid w:val="00762799"/>
    <w:rsid w:val="0076578F"/>
    <w:rsid w:val="00774173"/>
    <w:rsid w:val="00781F0F"/>
    <w:rsid w:val="007835C9"/>
    <w:rsid w:val="00791291"/>
    <w:rsid w:val="00797B11"/>
    <w:rsid w:val="007A116E"/>
    <w:rsid w:val="007B2717"/>
    <w:rsid w:val="007B68B1"/>
    <w:rsid w:val="007C47D7"/>
    <w:rsid w:val="007C567B"/>
    <w:rsid w:val="007C6153"/>
    <w:rsid w:val="007E1856"/>
    <w:rsid w:val="007E1955"/>
    <w:rsid w:val="007F2C83"/>
    <w:rsid w:val="0080066F"/>
    <w:rsid w:val="008028A4"/>
    <w:rsid w:val="00803E21"/>
    <w:rsid w:val="00825298"/>
    <w:rsid w:val="0083083D"/>
    <w:rsid w:val="00835585"/>
    <w:rsid w:val="008518F1"/>
    <w:rsid w:val="00871F20"/>
    <w:rsid w:val="008745FD"/>
    <w:rsid w:val="008768CA"/>
    <w:rsid w:val="008868B6"/>
    <w:rsid w:val="00896BA0"/>
    <w:rsid w:val="008B020E"/>
    <w:rsid w:val="008B7101"/>
    <w:rsid w:val="008E1E79"/>
    <w:rsid w:val="008E4E76"/>
    <w:rsid w:val="0090271F"/>
    <w:rsid w:val="00902E23"/>
    <w:rsid w:val="0091348E"/>
    <w:rsid w:val="00917CCB"/>
    <w:rsid w:val="00935F0A"/>
    <w:rsid w:val="00942EC2"/>
    <w:rsid w:val="00947007"/>
    <w:rsid w:val="009861C7"/>
    <w:rsid w:val="00995237"/>
    <w:rsid w:val="009A07B7"/>
    <w:rsid w:val="009A082C"/>
    <w:rsid w:val="009B1A47"/>
    <w:rsid w:val="009B31DC"/>
    <w:rsid w:val="009B38E3"/>
    <w:rsid w:val="009D16F8"/>
    <w:rsid w:val="009F37B7"/>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73E28"/>
    <w:rsid w:val="00B80A46"/>
    <w:rsid w:val="00B8430B"/>
    <w:rsid w:val="00B911A4"/>
    <w:rsid w:val="00B94078"/>
    <w:rsid w:val="00BC0F7D"/>
    <w:rsid w:val="00BD7BE1"/>
    <w:rsid w:val="00BE6B47"/>
    <w:rsid w:val="00C006A3"/>
    <w:rsid w:val="00C33079"/>
    <w:rsid w:val="00C45231"/>
    <w:rsid w:val="00C46A01"/>
    <w:rsid w:val="00C64406"/>
    <w:rsid w:val="00C72833"/>
    <w:rsid w:val="00C76B05"/>
    <w:rsid w:val="00C9138B"/>
    <w:rsid w:val="00C93F40"/>
    <w:rsid w:val="00CA3D0C"/>
    <w:rsid w:val="00D12EAA"/>
    <w:rsid w:val="00D42D7D"/>
    <w:rsid w:val="00D53F9D"/>
    <w:rsid w:val="00D60DC9"/>
    <w:rsid w:val="00D66AFC"/>
    <w:rsid w:val="00D727B0"/>
    <w:rsid w:val="00D738D6"/>
    <w:rsid w:val="00D755EB"/>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70F0"/>
    <w:rsid w:val="00E20F21"/>
    <w:rsid w:val="00E318B8"/>
    <w:rsid w:val="00E438CF"/>
    <w:rsid w:val="00E44D45"/>
    <w:rsid w:val="00E57431"/>
    <w:rsid w:val="00E77645"/>
    <w:rsid w:val="00E9095F"/>
    <w:rsid w:val="00E90B98"/>
    <w:rsid w:val="00EC0791"/>
    <w:rsid w:val="00EC4A25"/>
    <w:rsid w:val="00ED71E2"/>
    <w:rsid w:val="00ED7D6A"/>
    <w:rsid w:val="00F025A2"/>
    <w:rsid w:val="00F04712"/>
    <w:rsid w:val="00F0570D"/>
    <w:rsid w:val="00F10161"/>
    <w:rsid w:val="00F22DE4"/>
    <w:rsid w:val="00F22EC7"/>
    <w:rsid w:val="00F32205"/>
    <w:rsid w:val="00F3636F"/>
    <w:rsid w:val="00F47487"/>
    <w:rsid w:val="00F653B8"/>
    <w:rsid w:val="00F71AE2"/>
    <w:rsid w:val="00F748D5"/>
    <w:rsid w:val="00F749ED"/>
    <w:rsid w:val="00F8372E"/>
    <w:rsid w:val="00FA1266"/>
    <w:rsid w:val="00FC1192"/>
    <w:rsid w:val="00FC293C"/>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image" Target="media/image20.emf"/><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10.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8.vsdx"/><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7.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B15B-1565-4DF0-A870-7E2A2C60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32</Pages>
  <Words>8389</Words>
  <Characters>47819</Characters>
  <Application>Microsoft Office Word</Application>
  <DocSecurity>0</DocSecurity>
  <Lines>398</Lines>
  <Paragraphs>112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11</cp:revision>
  <cp:lastPrinted>2018-08-16T06:18:00Z</cp:lastPrinted>
  <dcterms:created xsi:type="dcterms:W3CDTF">2018-09-08T08:43:00Z</dcterms:created>
  <dcterms:modified xsi:type="dcterms:W3CDTF">2018-09-08T10:42:00Z</dcterms:modified>
</cp:coreProperties>
</file>